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249F" w14:textId="71E1813A" w:rsidR="003222FC" w:rsidRPr="00CB4E59" w:rsidRDefault="003222FC" w:rsidP="003222FC">
      <w:pPr>
        <w:pStyle w:val="NoSpacing"/>
        <w:rPr>
          <w:rFonts w:ascii="Garamond" w:hAnsi="Garamond"/>
          <w:b/>
          <w:bCs/>
          <w:i/>
          <w:iCs/>
          <w:sz w:val="28"/>
          <w:szCs w:val="28"/>
        </w:rPr>
      </w:pPr>
      <w:r w:rsidRPr="00BE29E7">
        <w:rPr>
          <w:rStyle w:val="Heading2Char"/>
          <w:b/>
          <w:bCs/>
        </w:rPr>
        <w:t>AHC DEFINITION:</w:t>
      </w:r>
      <w:r w:rsidR="00F70A69" w:rsidRPr="00F70A69">
        <w:rPr>
          <w:rFonts w:ascii="Garamond" w:hAnsi="Garamond"/>
          <w:b/>
          <w:bCs/>
          <w:sz w:val="28"/>
          <w:szCs w:val="28"/>
        </w:rPr>
        <w:t xml:space="preserve"> </w:t>
      </w:r>
      <w:r w:rsidR="00F70A69" w:rsidRPr="00CB4E59">
        <w:rPr>
          <w:rFonts w:ascii="Garamond" w:hAnsi="Garamond"/>
          <w:i/>
          <w:iCs/>
          <w:sz w:val="24"/>
          <w:szCs w:val="24"/>
        </w:rPr>
        <w:t>(</w:t>
      </w:r>
      <w:proofErr w:type="spellStart"/>
      <w:r w:rsidR="004421E8" w:rsidRPr="00CB4E59">
        <w:rPr>
          <w:rFonts w:ascii="Garamond" w:hAnsi="Garamond"/>
          <w:b/>
          <w:bCs/>
          <w:i/>
          <w:iCs/>
          <w:sz w:val="24"/>
          <w:szCs w:val="24"/>
        </w:rPr>
        <w:t>Handb</w:t>
      </w:r>
      <w:proofErr w:type="spellEnd"/>
      <w:r w:rsidR="004421E8" w:rsidRPr="00CB4E59">
        <w:rPr>
          <w:rFonts w:ascii="Garamond" w:hAnsi="Garamond"/>
          <w:b/>
          <w:bCs/>
          <w:i/>
          <w:iCs/>
          <w:sz w:val="24"/>
          <w:szCs w:val="24"/>
        </w:rPr>
        <w:t xml:space="preserve"> Clin Neurol. 2013;</w:t>
      </w:r>
      <w:r w:rsidR="0065116D" w:rsidRPr="00CB4E59">
        <w:rPr>
          <w:rFonts w:ascii="Garamond" w:hAnsi="Garamond"/>
          <w:b/>
          <w:bCs/>
          <w:i/>
          <w:iCs/>
          <w:sz w:val="24"/>
          <w:szCs w:val="24"/>
        </w:rPr>
        <w:t xml:space="preserve"> </w:t>
      </w:r>
      <w:r w:rsidR="004421E8" w:rsidRPr="00CB4E59">
        <w:rPr>
          <w:rFonts w:ascii="Garamond" w:hAnsi="Garamond"/>
          <w:b/>
          <w:bCs/>
          <w:i/>
          <w:iCs/>
          <w:sz w:val="24"/>
          <w:szCs w:val="24"/>
        </w:rPr>
        <w:t>112:821-6</w:t>
      </w:r>
      <w:r w:rsidR="002B2955" w:rsidRPr="00CB4E59">
        <w:rPr>
          <w:rFonts w:ascii="Garamond" w:hAnsi="Garamond"/>
          <w:b/>
          <w:bCs/>
          <w:i/>
          <w:iCs/>
          <w:sz w:val="24"/>
          <w:szCs w:val="24"/>
        </w:rPr>
        <w:t>)</w:t>
      </w:r>
    </w:p>
    <w:p w14:paraId="44C76956" w14:textId="237C7FD6" w:rsidR="003222FC" w:rsidRPr="00FD67B7" w:rsidRDefault="00EB19A0" w:rsidP="00185B85">
      <w:pPr>
        <w:pStyle w:val="NoSpacing"/>
        <w:jc w:val="both"/>
        <w:rPr>
          <w:rFonts w:ascii="Garamond" w:hAnsi="Garamond"/>
          <w:sz w:val="24"/>
          <w:szCs w:val="24"/>
        </w:rPr>
      </w:pPr>
      <w:r w:rsidRPr="00EB19A0">
        <w:rPr>
          <w:rFonts w:ascii="Garamond" w:hAnsi="Garamond"/>
          <w:sz w:val="24"/>
          <w:szCs w:val="24"/>
        </w:rPr>
        <w:t xml:space="preserve">Alternating hemiplegia of childhood (AHC) is </w:t>
      </w:r>
      <w:proofErr w:type="gramStart"/>
      <w:r w:rsidRPr="00EB19A0">
        <w:rPr>
          <w:rFonts w:ascii="Garamond" w:hAnsi="Garamond"/>
          <w:sz w:val="24"/>
          <w:szCs w:val="24"/>
        </w:rPr>
        <w:t>a very rare</w:t>
      </w:r>
      <w:proofErr w:type="gramEnd"/>
      <w:r w:rsidRPr="00EB19A0">
        <w:rPr>
          <w:rFonts w:ascii="Garamond" w:hAnsi="Garamond"/>
          <w:sz w:val="24"/>
          <w:szCs w:val="24"/>
        </w:rPr>
        <w:t xml:space="preserve"> disease characterized by </w:t>
      </w:r>
      <w:r w:rsidRPr="00FD67B7">
        <w:rPr>
          <w:rFonts w:ascii="Garamond" w:hAnsi="Garamond"/>
          <w:sz w:val="24"/>
          <w:szCs w:val="24"/>
        </w:rPr>
        <w:t xml:space="preserve">recurrent attacks of loss of muscular tone resulting in hypomobility of one side of the body. The etiology of the disease </w:t>
      </w:r>
      <w:r w:rsidR="00F70A69" w:rsidRPr="00FD67B7">
        <w:rPr>
          <w:rFonts w:ascii="Garamond" w:hAnsi="Garamond"/>
          <w:sz w:val="24"/>
          <w:szCs w:val="24"/>
        </w:rPr>
        <w:t xml:space="preserve">is </w:t>
      </w:r>
      <w:r w:rsidRPr="00FD67B7">
        <w:rPr>
          <w:rFonts w:ascii="Garamond" w:hAnsi="Garamond"/>
          <w:sz w:val="24"/>
          <w:szCs w:val="24"/>
        </w:rPr>
        <w:t>due to ATP1A3 gene mutations in the majority of patients. AHC has an onset in the first few months of life. Hemiplegic episodes are often accompanied by other paroxysmal manifestations, such as lateral eyes and head deviation toward the hemiplegic side and a very peculiar monocular nystagmus</w:t>
      </w:r>
      <w:r w:rsidR="00F70A69" w:rsidRPr="00FD67B7">
        <w:rPr>
          <w:rFonts w:ascii="Garamond" w:hAnsi="Garamond"/>
          <w:sz w:val="24"/>
          <w:szCs w:val="24"/>
        </w:rPr>
        <w:t xml:space="preserve">. </w:t>
      </w:r>
      <w:r w:rsidRPr="00FD67B7">
        <w:rPr>
          <w:rFonts w:ascii="Garamond" w:hAnsi="Garamond"/>
          <w:sz w:val="24"/>
          <w:szCs w:val="24"/>
        </w:rPr>
        <w:t>Movement disorders such as dystonia and abnormal movements are frequent. Cognitive delay of variable degree is a common feature. Epilepsy has been reported in 50% of the cases, but seizure onset is usually during the third or fourth year of life. Many drugs have been used in AHC with very few results. Flunarizine has the most supportive anecdotal evidence regarding efficacy.</w:t>
      </w:r>
    </w:p>
    <w:p w14:paraId="2951BCB5" w14:textId="07CA900B" w:rsidR="00B40823" w:rsidRPr="00BE29E7" w:rsidRDefault="00B40823" w:rsidP="00BE29E7">
      <w:pPr>
        <w:pStyle w:val="Heading2"/>
        <w:rPr>
          <w:b/>
          <w:bCs/>
        </w:rPr>
      </w:pPr>
      <w:r w:rsidRPr="00BE29E7">
        <w:rPr>
          <w:b/>
          <w:bCs/>
        </w:rPr>
        <w:t>AHC RISK FACTORS:</w:t>
      </w:r>
      <w:r w:rsidR="00682104" w:rsidRPr="00BE29E7">
        <w:rPr>
          <w:b/>
          <w:bCs/>
        </w:rPr>
        <w:t xml:space="preserve"> </w:t>
      </w:r>
    </w:p>
    <w:p w14:paraId="775899D3" w14:textId="102C35A8" w:rsidR="00055394" w:rsidRPr="00055394" w:rsidRDefault="00CB4E59" w:rsidP="00B40823">
      <w:pPr>
        <w:pStyle w:val="NoSpacing"/>
        <w:rPr>
          <w:rFonts w:ascii="Garamond" w:hAnsi="Garamond"/>
          <w:sz w:val="24"/>
          <w:szCs w:val="24"/>
        </w:rPr>
      </w:pPr>
      <w:r w:rsidRPr="00BE29E7">
        <w:rPr>
          <w:rStyle w:val="Heading2Char"/>
          <w:b/>
          <w:bCs/>
        </w:rPr>
        <w:t>TREATMENT:</w:t>
      </w:r>
      <w:r>
        <w:rPr>
          <w:rFonts w:ascii="Garamond" w:hAnsi="Garamond"/>
          <w:b/>
          <w:bCs/>
          <w:i/>
          <w:iCs/>
          <w:sz w:val="28"/>
          <w:szCs w:val="28"/>
        </w:rPr>
        <w:t xml:space="preserve"> </w:t>
      </w:r>
      <w:r w:rsidR="00055394" w:rsidRPr="00055394">
        <w:rPr>
          <w:rFonts w:ascii="Garamond" w:hAnsi="Garamond"/>
          <w:b/>
          <w:bCs/>
          <w:i/>
          <w:iCs/>
          <w:sz w:val="24"/>
          <w:szCs w:val="24"/>
        </w:rPr>
        <w:t>(Neurol Genet. 2017 Apr; 3(2): e139)</w:t>
      </w:r>
      <w:r w:rsidR="00FD67B7">
        <w:rPr>
          <w:rFonts w:ascii="Garamond" w:hAnsi="Garamond"/>
          <w:b/>
          <w:bCs/>
          <w:i/>
          <w:iCs/>
          <w:sz w:val="24"/>
          <w:szCs w:val="24"/>
        </w:rPr>
        <w:t xml:space="preserve"> </w:t>
      </w:r>
      <w:r w:rsidR="00055394" w:rsidRPr="00055394">
        <w:rPr>
          <w:rFonts w:ascii="Garamond" w:hAnsi="Garamond"/>
          <w:sz w:val="24"/>
          <w:szCs w:val="24"/>
        </w:rPr>
        <w:t>There is no specific treatment for A</w:t>
      </w:r>
      <w:r w:rsidR="0042289A">
        <w:rPr>
          <w:rFonts w:ascii="Garamond" w:hAnsi="Garamond"/>
          <w:sz w:val="24"/>
          <w:szCs w:val="24"/>
        </w:rPr>
        <w:t>HC</w:t>
      </w:r>
      <w:r w:rsidR="00055394">
        <w:rPr>
          <w:rFonts w:ascii="Garamond" w:hAnsi="Garamond"/>
          <w:sz w:val="24"/>
          <w:szCs w:val="24"/>
        </w:rPr>
        <w:t>.</w:t>
      </w:r>
      <w:r w:rsidR="00055394" w:rsidRPr="00055394">
        <w:rPr>
          <w:rFonts w:ascii="Garamond" w:hAnsi="Garamond"/>
          <w:sz w:val="24"/>
          <w:szCs w:val="24"/>
        </w:rPr>
        <w:t xml:space="preserve"> There is no approved medication or device that alters the underlying deficit in the Na+/K+ pump</w:t>
      </w:r>
      <w:r w:rsidR="00055394">
        <w:rPr>
          <w:rFonts w:ascii="Garamond" w:hAnsi="Garamond"/>
          <w:sz w:val="24"/>
          <w:szCs w:val="24"/>
        </w:rPr>
        <w:t xml:space="preserve"> (see Flunarizine next page)</w:t>
      </w:r>
      <w:r w:rsidR="0042289A">
        <w:rPr>
          <w:rFonts w:ascii="Garamond" w:hAnsi="Garamond"/>
          <w:sz w:val="24"/>
          <w:szCs w:val="24"/>
        </w:rPr>
        <w:t>.</w:t>
      </w:r>
    </w:p>
    <w:p w14:paraId="16801866" w14:textId="77777777" w:rsidR="00055394" w:rsidRDefault="00055394" w:rsidP="00B40823">
      <w:pPr>
        <w:pStyle w:val="NoSpacing"/>
        <w:rPr>
          <w:rFonts w:ascii="Garamond" w:hAnsi="Garamond"/>
          <w:b/>
          <w:bCs/>
          <w:i/>
          <w:iCs/>
          <w:sz w:val="28"/>
          <w:szCs w:val="28"/>
        </w:rPr>
      </w:pPr>
    </w:p>
    <w:p w14:paraId="0DE03F9F" w14:textId="0A3BF678" w:rsidR="009B6C14" w:rsidRDefault="00CB4E59" w:rsidP="009B6C14">
      <w:pPr>
        <w:pStyle w:val="NoSpacing"/>
        <w:rPr>
          <w:rFonts w:ascii="Garamond" w:hAnsi="Garamond"/>
          <w:sz w:val="24"/>
          <w:szCs w:val="24"/>
        </w:rPr>
      </w:pPr>
      <w:r w:rsidRPr="00BE29E7">
        <w:rPr>
          <w:rStyle w:val="Heading2Char"/>
          <w:b/>
          <w:bCs/>
        </w:rPr>
        <w:t>NEUROLOGICAL:</w:t>
      </w:r>
      <w:r>
        <w:rPr>
          <w:rFonts w:ascii="Garamond" w:hAnsi="Garamond"/>
          <w:b/>
          <w:bCs/>
          <w:i/>
          <w:iCs/>
          <w:sz w:val="28"/>
          <w:szCs w:val="28"/>
        </w:rPr>
        <w:t xml:space="preserve"> </w:t>
      </w:r>
      <w:r w:rsidR="009B6C14" w:rsidRPr="001E3139">
        <w:rPr>
          <w:rFonts w:ascii="Garamond" w:hAnsi="Garamond"/>
          <w:b/>
          <w:bCs/>
          <w:i/>
          <w:iCs/>
          <w:sz w:val="24"/>
          <w:szCs w:val="24"/>
        </w:rPr>
        <w:t>(Neurology. 2019 Sep 24;93(13))</w:t>
      </w:r>
      <w:r w:rsidR="00FD67B7">
        <w:rPr>
          <w:rFonts w:ascii="Garamond" w:hAnsi="Garamond"/>
          <w:b/>
          <w:bCs/>
          <w:i/>
          <w:iCs/>
          <w:sz w:val="24"/>
          <w:szCs w:val="24"/>
        </w:rPr>
        <w:t xml:space="preserve"> </w:t>
      </w:r>
      <w:r w:rsidR="009B6C14">
        <w:rPr>
          <w:rFonts w:ascii="Garamond" w:hAnsi="Garamond"/>
          <w:sz w:val="24"/>
          <w:szCs w:val="24"/>
        </w:rPr>
        <w:t>E</w:t>
      </w:r>
      <w:r w:rsidR="009B6C14" w:rsidRPr="001E3139">
        <w:rPr>
          <w:rFonts w:ascii="Garamond" w:hAnsi="Garamond"/>
          <w:sz w:val="24"/>
          <w:szCs w:val="24"/>
        </w:rPr>
        <w:t>pilepsy</w:t>
      </w:r>
      <w:r w:rsidR="009B6C14">
        <w:rPr>
          <w:rFonts w:ascii="Garamond" w:hAnsi="Garamond"/>
          <w:sz w:val="24"/>
          <w:szCs w:val="24"/>
        </w:rPr>
        <w:t xml:space="preserve"> is present in over 50% of AHC patients.</w:t>
      </w:r>
      <w:r w:rsidR="009B6C14" w:rsidRPr="001E3139">
        <w:rPr>
          <w:rFonts w:ascii="Arial" w:hAnsi="Arial" w:cs="Arial"/>
          <w:color w:val="000000"/>
          <w:sz w:val="20"/>
          <w:szCs w:val="20"/>
          <w:shd w:val="clear" w:color="auto" w:fill="FFFFFF"/>
        </w:rPr>
        <w:t xml:space="preserve"> </w:t>
      </w:r>
      <w:r w:rsidR="009B6C14" w:rsidRPr="001E3139">
        <w:rPr>
          <w:rFonts w:ascii="Garamond" w:hAnsi="Garamond" w:cs="Arial"/>
          <w:color w:val="000000"/>
          <w:sz w:val="24"/>
          <w:szCs w:val="24"/>
          <w:shd w:val="clear" w:color="auto" w:fill="FFFFFF"/>
        </w:rPr>
        <w:t xml:space="preserve">Epilepsy in AHC can be focal </w:t>
      </w:r>
      <w:r w:rsidR="009B6C14">
        <w:rPr>
          <w:rFonts w:ascii="Garamond" w:hAnsi="Garamond" w:cs="Arial"/>
          <w:color w:val="000000"/>
          <w:sz w:val="24"/>
          <w:szCs w:val="24"/>
          <w:shd w:val="clear" w:color="auto" w:fill="FFFFFF"/>
        </w:rPr>
        <w:t xml:space="preserve">or </w:t>
      </w:r>
      <w:r w:rsidR="009B6C14" w:rsidRPr="001E3139">
        <w:rPr>
          <w:rFonts w:ascii="Garamond" w:hAnsi="Garamond"/>
          <w:sz w:val="24"/>
          <w:szCs w:val="24"/>
        </w:rPr>
        <w:t>generalized seizures</w:t>
      </w:r>
      <w:r w:rsidR="00F302FA">
        <w:rPr>
          <w:rFonts w:ascii="Garamond" w:hAnsi="Garamond"/>
          <w:sz w:val="24"/>
          <w:szCs w:val="24"/>
        </w:rPr>
        <w:t xml:space="preserve">.  Dystonia is also a common feature that affects the majority of patients dealing with AHC.  </w:t>
      </w:r>
      <w:r w:rsidR="009B6C14" w:rsidRPr="00A3391A">
        <w:rPr>
          <w:rFonts w:ascii="Garamond" w:hAnsi="Garamond"/>
          <w:sz w:val="24"/>
          <w:szCs w:val="24"/>
        </w:rPr>
        <w:t>Patients with AHC can deteriorate either abruptly or gradually at the motor and intellectual function level</w:t>
      </w:r>
      <w:r w:rsidR="00F302FA">
        <w:rPr>
          <w:rFonts w:ascii="Garamond" w:hAnsi="Garamond"/>
          <w:sz w:val="24"/>
          <w:szCs w:val="24"/>
        </w:rPr>
        <w:t>, depending on the severity of their disease</w:t>
      </w:r>
      <w:r w:rsidR="009B6C14" w:rsidRPr="00A3391A">
        <w:rPr>
          <w:rFonts w:ascii="Garamond" w:hAnsi="Garamond"/>
          <w:sz w:val="24"/>
          <w:szCs w:val="24"/>
        </w:rPr>
        <w:t>.</w:t>
      </w:r>
      <w:r w:rsidR="00F302FA">
        <w:rPr>
          <w:rFonts w:ascii="Garamond" w:hAnsi="Garamond"/>
          <w:sz w:val="24"/>
          <w:szCs w:val="24"/>
        </w:rPr>
        <w:t xml:space="preserve">  Specific mutations (</w:t>
      </w:r>
      <w:r w:rsidR="0056374E">
        <w:rPr>
          <w:rFonts w:ascii="Garamond" w:hAnsi="Garamond"/>
          <w:sz w:val="24"/>
          <w:szCs w:val="24"/>
        </w:rPr>
        <w:t>see below</w:t>
      </w:r>
      <w:r w:rsidR="00F302FA">
        <w:rPr>
          <w:rFonts w:ascii="Garamond" w:hAnsi="Garamond"/>
          <w:sz w:val="24"/>
          <w:szCs w:val="24"/>
        </w:rPr>
        <w:t>) may influence the susceptibility to functional decline and severity of epilepsy as well.</w:t>
      </w:r>
    </w:p>
    <w:p w14:paraId="37952B03" w14:textId="2681EADC" w:rsidR="009B6C14" w:rsidRDefault="009B6C14" w:rsidP="00B40823">
      <w:pPr>
        <w:pStyle w:val="NoSpacing"/>
        <w:rPr>
          <w:rFonts w:ascii="Garamond" w:hAnsi="Garamond"/>
          <w:b/>
          <w:bCs/>
          <w:i/>
          <w:iCs/>
          <w:sz w:val="28"/>
          <w:szCs w:val="28"/>
        </w:rPr>
      </w:pPr>
    </w:p>
    <w:p w14:paraId="7FDA7C93" w14:textId="384FEE78" w:rsidR="009B6C14" w:rsidRDefault="00CB4E59" w:rsidP="009B6C14">
      <w:pPr>
        <w:pStyle w:val="NoSpacing"/>
        <w:rPr>
          <w:rFonts w:ascii="Garamond" w:hAnsi="Garamond"/>
          <w:b/>
          <w:bCs/>
          <w:i/>
          <w:iCs/>
          <w:sz w:val="28"/>
          <w:szCs w:val="28"/>
        </w:rPr>
      </w:pPr>
      <w:r w:rsidRPr="00BE29E7">
        <w:rPr>
          <w:rStyle w:val="Heading2Char"/>
          <w:b/>
          <w:bCs/>
        </w:rPr>
        <w:t>RESPIRATORY:</w:t>
      </w:r>
      <w:r w:rsidRPr="0042289A">
        <w:t xml:space="preserve"> </w:t>
      </w:r>
      <w:r w:rsidR="009B6C14" w:rsidRPr="0042289A">
        <w:rPr>
          <w:sz w:val="24"/>
          <w:szCs w:val="24"/>
        </w:rPr>
        <w:t>(</w:t>
      </w:r>
      <w:r w:rsidR="009B6C14" w:rsidRPr="00D6099F">
        <w:rPr>
          <w:rFonts w:ascii="Garamond" w:hAnsi="Garamond"/>
          <w:b/>
          <w:bCs/>
          <w:i/>
          <w:iCs/>
          <w:sz w:val="24"/>
          <w:szCs w:val="24"/>
        </w:rPr>
        <w:t>Brain Res. 2017 Jul 1;</w:t>
      </w:r>
      <w:r w:rsidR="009B6C14">
        <w:rPr>
          <w:rFonts w:ascii="Garamond" w:hAnsi="Garamond"/>
          <w:b/>
          <w:bCs/>
          <w:i/>
          <w:iCs/>
          <w:sz w:val="24"/>
          <w:szCs w:val="24"/>
        </w:rPr>
        <w:t xml:space="preserve"> </w:t>
      </w:r>
      <w:r w:rsidR="009B6C14" w:rsidRPr="00D6099F">
        <w:rPr>
          <w:rFonts w:ascii="Garamond" w:hAnsi="Garamond"/>
          <w:b/>
          <w:bCs/>
          <w:i/>
          <w:iCs/>
          <w:sz w:val="24"/>
          <w:szCs w:val="24"/>
        </w:rPr>
        <w:t>1666:27-37</w:t>
      </w:r>
      <w:r w:rsidR="009B6C14">
        <w:rPr>
          <w:rFonts w:ascii="Garamond" w:hAnsi="Garamond"/>
          <w:b/>
          <w:bCs/>
          <w:i/>
          <w:iCs/>
          <w:sz w:val="24"/>
          <w:szCs w:val="24"/>
        </w:rPr>
        <w:t xml:space="preserve"> and </w:t>
      </w:r>
      <w:r w:rsidR="009B6C14" w:rsidRPr="00D6099F">
        <w:rPr>
          <w:rFonts w:ascii="Garamond" w:hAnsi="Garamond"/>
          <w:b/>
          <w:bCs/>
          <w:i/>
          <w:iCs/>
          <w:sz w:val="24"/>
          <w:szCs w:val="24"/>
        </w:rPr>
        <w:t>J Clin Sleep Med. 2019 Jan 15; 15(1): 65–70)</w:t>
      </w:r>
    </w:p>
    <w:p w14:paraId="7BEA0A63" w14:textId="1FAB8A60" w:rsidR="009B6C14" w:rsidRDefault="009B6C14" w:rsidP="009B6C14">
      <w:pPr>
        <w:pStyle w:val="NoSpacing"/>
        <w:rPr>
          <w:rFonts w:ascii="Garamond" w:hAnsi="Garamond"/>
          <w:sz w:val="24"/>
          <w:szCs w:val="24"/>
        </w:rPr>
      </w:pPr>
      <w:r>
        <w:rPr>
          <w:rFonts w:ascii="Garamond" w:hAnsi="Garamond"/>
          <w:sz w:val="24"/>
          <w:szCs w:val="24"/>
        </w:rPr>
        <w:t>A</w:t>
      </w:r>
      <w:r w:rsidRPr="00D6099F">
        <w:rPr>
          <w:rFonts w:ascii="Garamond" w:hAnsi="Garamond"/>
          <w:sz w:val="24"/>
          <w:szCs w:val="24"/>
        </w:rPr>
        <w:t xml:space="preserve">bnormal respiratory </w:t>
      </w:r>
      <w:r w:rsidR="00F302FA">
        <w:rPr>
          <w:rFonts w:ascii="Garamond" w:hAnsi="Garamond"/>
          <w:sz w:val="24"/>
          <w:szCs w:val="24"/>
        </w:rPr>
        <w:t>patterns have been identified in</w:t>
      </w:r>
      <w:r>
        <w:rPr>
          <w:rFonts w:ascii="Garamond" w:hAnsi="Garamond"/>
          <w:sz w:val="24"/>
          <w:szCs w:val="24"/>
        </w:rPr>
        <w:t xml:space="preserve"> AHC mouse models.</w:t>
      </w:r>
      <w:r w:rsidRPr="00D6099F">
        <w:rPr>
          <w:rFonts w:ascii="Garamond" w:hAnsi="Garamond"/>
          <w:sz w:val="24"/>
          <w:szCs w:val="24"/>
        </w:rPr>
        <w:t xml:space="preserve"> </w:t>
      </w:r>
      <w:r w:rsidRPr="00FA37BC">
        <w:rPr>
          <w:rFonts w:ascii="Garamond" w:hAnsi="Garamond"/>
          <w:sz w:val="24"/>
          <w:szCs w:val="24"/>
        </w:rPr>
        <w:t>Sleep dysfunction is common among children with AHC</w:t>
      </w:r>
      <w:r>
        <w:rPr>
          <w:rFonts w:ascii="Garamond" w:hAnsi="Garamond"/>
          <w:sz w:val="24"/>
          <w:szCs w:val="24"/>
        </w:rPr>
        <w:t xml:space="preserve"> and can consist of </w:t>
      </w:r>
      <w:r w:rsidRPr="00FA37BC">
        <w:rPr>
          <w:rFonts w:ascii="Garamond" w:hAnsi="Garamond"/>
          <w:sz w:val="24"/>
          <w:szCs w:val="24"/>
        </w:rPr>
        <w:t>obstructive sleep apnea</w:t>
      </w:r>
      <w:r>
        <w:rPr>
          <w:rFonts w:ascii="Garamond" w:hAnsi="Garamond"/>
          <w:sz w:val="24"/>
          <w:szCs w:val="24"/>
        </w:rPr>
        <w:t xml:space="preserve">, </w:t>
      </w:r>
      <w:r w:rsidRPr="00FA37BC">
        <w:rPr>
          <w:rFonts w:ascii="Garamond" w:hAnsi="Garamond"/>
          <w:sz w:val="24"/>
          <w:szCs w:val="24"/>
        </w:rPr>
        <w:t xml:space="preserve">difficulty falling asleep, </w:t>
      </w:r>
      <w:r>
        <w:rPr>
          <w:rFonts w:ascii="Garamond" w:hAnsi="Garamond"/>
          <w:sz w:val="24"/>
          <w:szCs w:val="24"/>
        </w:rPr>
        <w:t xml:space="preserve">difficulty </w:t>
      </w:r>
      <w:r w:rsidRPr="00FA37BC">
        <w:rPr>
          <w:rFonts w:ascii="Garamond" w:hAnsi="Garamond"/>
          <w:sz w:val="24"/>
          <w:szCs w:val="24"/>
        </w:rPr>
        <w:t xml:space="preserve">staying asleep, </w:t>
      </w:r>
      <w:r>
        <w:rPr>
          <w:rFonts w:ascii="Garamond" w:hAnsi="Garamond"/>
          <w:sz w:val="24"/>
          <w:szCs w:val="24"/>
        </w:rPr>
        <w:t>b</w:t>
      </w:r>
      <w:r w:rsidRPr="00FA37BC">
        <w:rPr>
          <w:rFonts w:ascii="Garamond" w:hAnsi="Garamond"/>
          <w:sz w:val="24"/>
          <w:szCs w:val="24"/>
        </w:rPr>
        <w:t>ehavioral insomnia of childhood</w:t>
      </w:r>
      <w:r>
        <w:rPr>
          <w:rFonts w:ascii="Garamond" w:hAnsi="Garamond"/>
          <w:sz w:val="24"/>
          <w:szCs w:val="24"/>
        </w:rPr>
        <w:t xml:space="preserve">, or </w:t>
      </w:r>
      <w:r w:rsidRPr="00FA37BC">
        <w:rPr>
          <w:rFonts w:ascii="Garamond" w:hAnsi="Garamond"/>
          <w:sz w:val="24"/>
          <w:szCs w:val="24"/>
        </w:rPr>
        <w:t>delayed sleep-wake phase syndrome</w:t>
      </w:r>
      <w:r>
        <w:rPr>
          <w:rFonts w:ascii="Garamond" w:hAnsi="Garamond"/>
          <w:sz w:val="24"/>
          <w:szCs w:val="24"/>
        </w:rPr>
        <w:t>.</w:t>
      </w:r>
    </w:p>
    <w:p w14:paraId="3E3708A8" w14:textId="77777777" w:rsidR="009B6C14" w:rsidRDefault="009B6C14" w:rsidP="00B40823">
      <w:pPr>
        <w:pStyle w:val="NoSpacing"/>
        <w:rPr>
          <w:rFonts w:ascii="Garamond" w:hAnsi="Garamond"/>
          <w:b/>
          <w:bCs/>
          <w:i/>
          <w:iCs/>
          <w:sz w:val="28"/>
          <w:szCs w:val="28"/>
        </w:rPr>
      </w:pPr>
    </w:p>
    <w:p w14:paraId="3FC14213" w14:textId="362B6471" w:rsidR="00B40823" w:rsidRDefault="00CB4E59" w:rsidP="00B40823">
      <w:pPr>
        <w:pStyle w:val="NoSpacing"/>
        <w:rPr>
          <w:rFonts w:ascii="Garamond" w:hAnsi="Garamond"/>
          <w:b/>
          <w:bCs/>
          <w:i/>
          <w:iCs/>
          <w:sz w:val="24"/>
          <w:szCs w:val="24"/>
        </w:rPr>
      </w:pPr>
      <w:r w:rsidRPr="00BE29E7">
        <w:rPr>
          <w:rStyle w:val="Heading2Char"/>
          <w:b/>
          <w:bCs/>
        </w:rPr>
        <w:t>CARDIAC:</w:t>
      </w:r>
      <w:r>
        <w:rPr>
          <w:rFonts w:ascii="Garamond" w:hAnsi="Garamond"/>
          <w:b/>
          <w:bCs/>
          <w:i/>
          <w:iCs/>
          <w:sz w:val="28"/>
          <w:szCs w:val="28"/>
        </w:rPr>
        <w:t xml:space="preserve"> </w:t>
      </w:r>
      <w:r w:rsidR="00F264CC">
        <w:rPr>
          <w:rFonts w:ascii="Garamond" w:hAnsi="Garamond"/>
          <w:b/>
          <w:bCs/>
          <w:i/>
          <w:iCs/>
          <w:sz w:val="28"/>
          <w:szCs w:val="28"/>
        </w:rPr>
        <w:t>(</w:t>
      </w:r>
      <w:r w:rsidR="00F264CC" w:rsidRPr="00F264CC">
        <w:rPr>
          <w:rFonts w:ascii="Garamond" w:hAnsi="Garamond"/>
          <w:b/>
          <w:bCs/>
          <w:i/>
          <w:iCs/>
          <w:sz w:val="24"/>
          <w:szCs w:val="24"/>
        </w:rPr>
        <w:t>Brain</w:t>
      </w:r>
      <w:r w:rsidR="00F264CC">
        <w:rPr>
          <w:rFonts w:ascii="Garamond" w:hAnsi="Garamond"/>
          <w:b/>
          <w:bCs/>
          <w:i/>
          <w:iCs/>
          <w:sz w:val="24"/>
          <w:szCs w:val="24"/>
        </w:rPr>
        <w:t xml:space="preserve"> </w:t>
      </w:r>
      <w:r w:rsidR="00F264CC" w:rsidRPr="00F264CC">
        <w:rPr>
          <w:rFonts w:ascii="Garamond" w:hAnsi="Garamond"/>
          <w:b/>
          <w:bCs/>
          <w:i/>
          <w:iCs/>
          <w:sz w:val="24"/>
          <w:szCs w:val="24"/>
        </w:rPr>
        <w:t>2015 Oct; 138(10): 2859–2874</w:t>
      </w:r>
      <w:r w:rsidR="00F264CC">
        <w:rPr>
          <w:rFonts w:ascii="Garamond" w:hAnsi="Garamond"/>
          <w:b/>
          <w:bCs/>
          <w:i/>
          <w:iCs/>
          <w:sz w:val="24"/>
          <w:szCs w:val="24"/>
        </w:rPr>
        <w:t xml:space="preserve"> and</w:t>
      </w:r>
      <w:r w:rsidR="00F264CC" w:rsidRPr="00F264CC">
        <w:t xml:space="preserve"> </w:t>
      </w:r>
      <w:r w:rsidR="00F264CC" w:rsidRPr="00F264CC">
        <w:rPr>
          <w:rFonts w:ascii="Garamond" w:hAnsi="Garamond"/>
          <w:b/>
          <w:bCs/>
          <w:i/>
          <w:iCs/>
          <w:sz w:val="24"/>
          <w:szCs w:val="24"/>
        </w:rPr>
        <w:t>Intractable Rare Dis Res. 2019 May; 8(2): 134–137</w:t>
      </w:r>
      <w:r w:rsidR="00F264CC">
        <w:rPr>
          <w:rFonts w:ascii="Garamond" w:hAnsi="Garamond"/>
          <w:b/>
          <w:bCs/>
          <w:i/>
          <w:iCs/>
          <w:sz w:val="24"/>
          <w:szCs w:val="24"/>
        </w:rPr>
        <w:t>)</w:t>
      </w:r>
    </w:p>
    <w:p w14:paraId="28A15FEE" w14:textId="13F44AC8" w:rsidR="00F264CC" w:rsidRDefault="00F264CC" w:rsidP="00F264CC">
      <w:pPr>
        <w:pStyle w:val="NoSpacing"/>
        <w:jc w:val="both"/>
        <w:rPr>
          <w:rFonts w:ascii="Garamond" w:hAnsi="Garamond"/>
          <w:sz w:val="24"/>
          <w:szCs w:val="24"/>
        </w:rPr>
      </w:pPr>
      <w:r w:rsidRPr="00F264CC">
        <w:rPr>
          <w:rFonts w:ascii="Garamond" w:hAnsi="Garamond"/>
          <w:sz w:val="24"/>
          <w:szCs w:val="24"/>
        </w:rPr>
        <w:t xml:space="preserve">Electrocardiogram abnormalities are common in </w:t>
      </w:r>
      <w:r>
        <w:rPr>
          <w:rFonts w:ascii="Garamond" w:hAnsi="Garamond"/>
          <w:sz w:val="24"/>
          <w:szCs w:val="24"/>
        </w:rPr>
        <w:t>AHC and</w:t>
      </w:r>
      <w:r w:rsidRPr="00F264CC">
        <w:rPr>
          <w:rFonts w:ascii="Garamond" w:hAnsi="Garamond"/>
          <w:sz w:val="24"/>
          <w:szCs w:val="24"/>
        </w:rPr>
        <w:t xml:space="preserve"> have characteristics reflecting those of inherited cardiac channelopathies and most likely amount to impaired repolarization reserve. AHC has been associated with an increased risk of sudden death that may be caused by lethal cardiac arrhythmias. Cardiac dysfunction may account for some of the unexplained premature mortality of patients with AHC</w:t>
      </w:r>
      <w:r>
        <w:rPr>
          <w:rFonts w:ascii="Garamond" w:hAnsi="Garamond"/>
          <w:sz w:val="24"/>
          <w:szCs w:val="24"/>
        </w:rPr>
        <w:t>.</w:t>
      </w:r>
    </w:p>
    <w:p w14:paraId="19F23980" w14:textId="7C94A283" w:rsidR="00B560AF" w:rsidRDefault="00B560AF" w:rsidP="00B40823">
      <w:pPr>
        <w:pStyle w:val="NoSpacing"/>
        <w:rPr>
          <w:rFonts w:ascii="Garamond" w:hAnsi="Garamond"/>
          <w:sz w:val="24"/>
          <w:szCs w:val="24"/>
        </w:rPr>
      </w:pPr>
    </w:p>
    <w:p w14:paraId="139EBD03" w14:textId="4093EA32" w:rsidR="00B560AF" w:rsidRDefault="00CB4E59" w:rsidP="00B40823">
      <w:pPr>
        <w:pStyle w:val="NoSpacing"/>
        <w:rPr>
          <w:rFonts w:ascii="Garamond" w:hAnsi="Garamond"/>
          <w:sz w:val="24"/>
          <w:szCs w:val="24"/>
        </w:rPr>
      </w:pPr>
      <w:r w:rsidRPr="00BE29E7">
        <w:rPr>
          <w:rStyle w:val="Heading2Char"/>
          <w:b/>
          <w:bCs/>
        </w:rPr>
        <w:t>SUDDEN UNEXPLAINED DEATH</w:t>
      </w:r>
      <w:r w:rsidR="00845617" w:rsidRPr="00CB4E59">
        <w:rPr>
          <w:b/>
          <w:bCs/>
          <w:i/>
          <w:iCs/>
          <w:sz w:val="28"/>
          <w:szCs w:val="28"/>
        </w:rPr>
        <w:t>:</w:t>
      </w:r>
      <w:r w:rsidR="00B560AF" w:rsidRPr="00CB4E59">
        <w:rPr>
          <w:b/>
          <w:bCs/>
          <w:sz w:val="24"/>
          <w:szCs w:val="24"/>
        </w:rPr>
        <w:t xml:space="preserve"> </w:t>
      </w:r>
      <w:r w:rsidR="00B560AF">
        <w:rPr>
          <w:rFonts w:ascii="Garamond" w:hAnsi="Garamond"/>
          <w:b/>
          <w:bCs/>
          <w:sz w:val="24"/>
          <w:szCs w:val="24"/>
        </w:rPr>
        <w:t>(</w:t>
      </w:r>
      <w:r w:rsidR="00B560AF" w:rsidRPr="00B560AF">
        <w:rPr>
          <w:rFonts w:ascii="Garamond" w:hAnsi="Garamond"/>
          <w:b/>
          <w:bCs/>
          <w:sz w:val="24"/>
          <w:szCs w:val="24"/>
        </w:rPr>
        <w:t>Neurol Genet. 2017 Apr; 3(2): e139</w:t>
      </w:r>
      <w:r w:rsidR="000F0E89">
        <w:rPr>
          <w:rFonts w:ascii="Garamond" w:hAnsi="Garamond"/>
          <w:b/>
          <w:bCs/>
          <w:sz w:val="24"/>
          <w:szCs w:val="24"/>
        </w:rPr>
        <w:t xml:space="preserve"> and</w:t>
      </w:r>
      <w:r w:rsidR="000F0E89" w:rsidRPr="000F0E89">
        <w:t xml:space="preserve"> </w:t>
      </w:r>
      <w:r w:rsidR="000F0E89" w:rsidRPr="000F0E89">
        <w:rPr>
          <w:rFonts w:ascii="Garamond" w:hAnsi="Garamond"/>
          <w:b/>
          <w:bCs/>
          <w:sz w:val="24"/>
          <w:szCs w:val="24"/>
        </w:rPr>
        <w:t>Brain. 2015 Oct; 138(10): 2859–2874</w:t>
      </w:r>
      <w:r w:rsidR="00B560AF">
        <w:rPr>
          <w:rFonts w:ascii="Garamond" w:hAnsi="Garamond"/>
          <w:b/>
          <w:bCs/>
          <w:sz w:val="24"/>
          <w:szCs w:val="24"/>
        </w:rPr>
        <w:t>)</w:t>
      </w:r>
      <w:r w:rsidR="00FD67B7">
        <w:rPr>
          <w:rFonts w:ascii="Garamond" w:hAnsi="Garamond"/>
          <w:b/>
          <w:bCs/>
          <w:sz w:val="24"/>
          <w:szCs w:val="24"/>
        </w:rPr>
        <w:t xml:space="preserve"> </w:t>
      </w:r>
      <w:r w:rsidR="00B560AF">
        <w:rPr>
          <w:rFonts w:ascii="Garamond" w:hAnsi="Garamond"/>
          <w:sz w:val="24"/>
          <w:szCs w:val="24"/>
        </w:rPr>
        <w:t>AHC p</w:t>
      </w:r>
      <w:r w:rsidR="00B560AF" w:rsidRPr="00B560AF">
        <w:rPr>
          <w:rFonts w:ascii="Garamond" w:hAnsi="Garamond"/>
          <w:sz w:val="24"/>
          <w:szCs w:val="24"/>
        </w:rPr>
        <w:t xml:space="preserve">atients who </w:t>
      </w:r>
      <w:r w:rsidR="00F302FA">
        <w:rPr>
          <w:rFonts w:ascii="Garamond" w:hAnsi="Garamond"/>
          <w:sz w:val="24"/>
          <w:szCs w:val="24"/>
        </w:rPr>
        <w:t xml:space="preserve">have </w:t>
      </w:r>
      <w:r w:rsidR="00B560AF" w:rsidRPr="00B560AF">
        <w:rPr>
          <w:rFonts w:ascii="Garamond" w:hAnsi="Garamond"/>
          <w:sz w:val="24"/>
          <w:szCs w:val="24"/>
        </w:rPr>
        <w:t xml:space="preserve">died suddenly </w:t>
      </w:r>
      <w:r w:rsidR="00F302FA">
        <w:rPr>
          <w:rFonts w:ascii="Garamond" w:hAnsi="Garamond"/>
          <w:sz w:val="24"/>
          <w:szCs w:val="24"/>
        </w:rPr>
        <w:t xml:space="preserve">have </w:t>
      </w:r>
      <w:r w:rsidR="00B560AF" w:rsidRPr="00B560AF">
        <w:rPr>
          <w:rFonts w:ascii="Garamond" w:hAnsi="Garamond"/>
          <w:sz w:val="24"/>
          <w:szCs w:val="24"/>
        </w:rPr>
        <w:t xml:space="preserve">had documented evidence of cardiac structural abnormalities, including ventricular hypertrophy, on autopsy studies. </w:t>
      </w:r>
      <w:r w:rsidR="000F0E89" w:rsidRPr="000F0E89">
        <w:rPr>
          <w:rFonts w:ascii="Garamond" w:hAnsi="Garamond"/>
          <w:sz w:val="24"/>
          <w:szCs w:val="24"/>
        </w:rPr>
        <w:t xml:space="preserve">Sudden premature death in </w:t>
      </w:r>
      <w:r w:rsidR="000F0E89">
        <w:rPr>
          <w:rFonts w:ascii="Garamond" w:hAnsi="Garamond"/>
          <w:sz w:val="24"/>
          <w:szCs w:val="24"/>
        </w:rPr>
        <w:t>AHC</w:t>
      </w:r>
      <w:r w:rsidR="000F0E89" w:rsidRPr="000F0E89">
        <w:rPr>
          <w:rFonts w:ascii="Garamond" w:hAnsi="Garamond"/>
          <w:sz w:val="24"/>
          <w:szCs w:val="24"/>
        </w:rPr>
        <w:t xml:space="preserve"> is not always explained</w:t>
      </w:r>
      <w:r w:rsidR="00F302FA">
        <w:rPr>
          <w:rFonts w:ascii="Garamond" w:hAnsi="Garamond"/>
          <w:sz w:val="24"/>
          <w:szCs w:val="24"/>
        </w:rPr>
        <w:t xml:space="preserve"> and may be seen in patients with and without epilepsy</w:t>
      </w:r>
      <w:r w:rsidR="000F0E89" w:rsidRPr="000F0E89">
        <w:rPr>
          <w:rFonts w:ascii="Garamond" w:hAnsi="Garamond"/>
          <w:sz w:val="24"/>
          <w:szCs w:val="24"/>
        </w:rPr>
        <w:t>. It has been ascribed to cardiorespiratory dysfunction</w:t>
      </w:r>
      <w:r w:rsidR="000F0E89">
        <w:rPr>
          <w:rFonts w:ascii="Garamond" w:hAnsi="Garamond"/>
          <w:sz w:val="24"/>
          <w:szCs w:val="24"/>
        </w:rPr>
        <w:t>.</w:t>
      </w:r>
    </w:p>
    <w:p w14:paraId="6452A496" w14:textId="77777777" w:rsidR="00A3391A" w:rsidRPr="00CB4E59" w:rsidRDefault="00A3391A" w:rsidP="00B40823">
      <w:pPr>
        <w:pStyle w:val="NoSpacing"/>
        <w:rPr>
          <w:sz w:val="24"/>
          <w:szCs w:val="24"/>
        </w:rPr>
      </w:pPr>
    </w:p>
    <w:p w14:paraId="7492A4DB" w14:textId="46EA4A64" w:rsidR="00B40823" w:rsidRPr="00BE29E7" w:rsidRDefault="00CB4E59" w:rsidP="00BE29E7">
      <w:pPr>
        <w:pStyle w:val="Heading2"/>
        <w:rPr>
          <w:b/>
          <w:bCs/>
        </w:rPr>
      </w:pPr>
      <w:r w:rsidRPr="00BE29E7">
        <w:rPr>
          <w:b/>
          <w:bCs/>
        </w:rPr>
        <w:t>AHC HEMIPLEGIC ATTACK VS SEIZURE:</w:t>
      </w:r>
    </w:p>
    <w:p w14:paraId="38CB6995" w14:textId="0DC9DB4A" w:rsidR="00B40823" w:rsidRPr="00F70A69" w:rsidRDefault="00B40823" w:rsidP="00AA239C">
      <w:pPr>
        <w:pStyle w:val="NoSpacing"/>
        <w:jc w:val="both"/>
        <w:rPr>
          <w:rFonts w:ascii="Garamond" w:hAnsi="Garamond"/>
          <w:sz w:val="24"/>
          <w:szCs w:val="24"/>
        </w:rPr>
      </w:pPr>
      <w:r w:rsidRPr="00F70A69">
        <w:rPr>
          <w:rFonts w:ascii="Garamond" w:hAnsi="Garamond"/>
          <w:sz w:val="24"/>
          <w:szCs w:val="24"/>
        </w:rPr>
        <w:t>Hemiplegic Attack: As the attack progresses, hemiplegia can shift to the other side of the body. Sometimes the attack can provoke bilateral paralysis, and these patients may have severe clinical impairment, with difficulty in swallowing and breathing. Hemiplegic attacks may be triggered by different stimuli, like bath in warm water, motor activity, or emotion. The frequency of attacks is high, usually several in a month or in a week. The duration is variable from a few minutes to several hours or even days. Sleep can stop the attack.</w:t>
      </w:r>
      <w:r w:rsidR="00F302FA">
        <w:rPr>
          <w:rFonts w:ascii="Garamond" w:hAnsi="Garamond"/>
          <w:sz w:val="24"/>
          <w:szCs w:val="24"/>
        </w:rPr>
        <w:t xml:space="preserve">  Understandably, these episodes may be mistaken for epileptic seizures, but typically lack any significant EEG changes during a spell.  If possible, continuous EEG may </w:t>
      </w:r>
      <w:r w:rsidR="00F302FA">
        <w:rPr>
          <w:rFonts w:ascii="Garamond" w:hAnsi="Garamond"/>
          <w:sz w:val="24"/>
          <w:szCs w:val="24"/>
        </w:rPr>
        <w:lastRenderedPageBreak/>
        <w:t xml:space="preserve">help in clarifying events, especially given that some patients with AHC may have exacerbation of non-epileptic spells when exposed to new medications.  </w:t>
      </w:r>
    </w:p>
    <w:p w14:paraId="3D9BB30F" w14:textId="77777777" w:rsidR="00845617" w:rsidRDefault="00845617" w:rsidP="003222FC">
      <w:pPr>
        <w:pStyle w:val="NoSpacing"/>
        <w:rPr>
          <w:rFonts w:ascii="Garamond" w:hAnsi="Garamond"/>
          <w:b/>
          <w:bCs/>
          <w:i/>
          <w:iCs/>
          <w:sz w:val="28"/>
          <w:szCs w:val="28"/>
        </w:rPr>
      </w:pPr>
    </w:p>
    <w:p w14:paraId="52F092FE" w14:textId="16FE875D" w:rsidR="00051548" w:rsidRDefault="00051548" w:rsidP="003222FC">
      <w:pPr>
        <w:pStyle w:val="NoSpacing"/>
        <w:rPr>
          <w:rFonts w:ascii="Garamond" w:hAnsi="Garamond"/>
          <w:sz w:val="28"/>
          <w:szCs w:val="28"/>
        </w:rPr>
      </w:pPr>
      <w:r w:rsidRPr="00BE29E7">
        <w:rPr>
          <w:rStyle w:val="Heading2Char"/>
          <w:b/>
          <w:bCs/>
        </w:rPr>
        <w:t>AHC SYMPTOMS:</w:t>
      </w:r>
      <w:r>
        <w:rPr>
          <w:rFonts w:ascii="Garamond" w:hAnsi="Garamond"/>
          <w:sz w:val="28"/>
          <w:szCs w:val="28"/>
        </w:rPr>
        <w:t xml:space="preserve"> include paroxysmal, neurological, and central nervous system events</w:t>
      </w:r>
    </w:p>
    <w:p w14:paraId="1895D386" w14:textId="4FAB7001" w:rsidR="00051548" w:rsidRPr="00845617" w:rsidRDefault="00051548" w:rsidP="00051548">
      <w:pPr>
        <w:pStyle w:val="NoSpacing"/>
        <w:rPr>
          <w:rFonts w:ascii="Garamond" w:hAnsi="Garamond"/>
          <w:i/>
          <w:iCs/>
          <w:sz w:val="24"/>
          <w:szCs w:val="24"/>
        </w:rPr>
      </w:pPr>
      <w:r w:rsidRPr="00845617">
        <w:rPr>
          <w:rFonts w:ascii="Garamond" w:hAnsi="Garamond"/>
          <w:i/>
          <w:iCs/>
          <w:sz w:val="24"/>
          <w:szCs w:val="24"/>
        </w:rPr>
        <w:t>Paroxysmal</w:t>
      </w:r>
    </w:p>
    <w:p w14:paraId="61D2F694" w14:textId="0E8786AC" w:rsidR="00051548" w:rsidRPr="00051548" w:rsidRDefault="00051548" w:rsidP="00051548">
      <w:pPr>
        <w:pStyle w:val="NoSpacing"/>
        <w:rPr>
          <w:rFonts w:ascii="Garamond" w:hAnsi="Garamond"/>
          <w:sz w:val="24"/>
          <w:szCs w:val="24"/>
        </w:rPr>
      </w:pPr>
      <w:r w:rsidRPr="00051548">
        <w:rPr>
          <w:rFonts w:ascii="Garamond" w:hAnsi="Garamond"/>
          <w:sz w:val="28"/>
          <w:szCs w:val="28"/>
        </w:rPr>
        <w:tab/>
      </w:r>
      <w:r w:rsidRPr="00051548">
        <w:rPr>
          <w:rFonts w:ascii="Garamond" w:hAnsi="Garamond"/>
          <w:sz w:val="24"/>
          <w:szCs w:val="24"/>
        </w:rPr>
        <w:t>Abnormal ocular movements – Dystonia – Ataxia – Hypotonia - Bulbar Palsy - Choreoathetosis</w:t>
      </w:r>
    </w:p>
    <w:p w14:paraId="754A8838" w14:textId="39398C2A" w:rsidR="00051548" w:rsidRPr="00845617" w:rsidRDefault="00051548" w:rsidP="00051548">
      <w:pPr>
        <w:pStyle w:val="NoSpacing"/>
        <w:rPr>
          <w:rFonts w:ascii="Garamond" w:hAnsi="Garamond"/>
          <w:i/>
          <w:iCs/>
          <w:sz w:val="24"/>
          <w:szCs w:val="24"/>
        </w:rPr>
      </w:pPr>
      <w:r w:rsidRPr="00845617">
        <w:rPr>
          <w:rFonts w:ascii="Garamond" w:hAnsi="Garamond"/>
          <w:i/>
          <w:iCs/>
          <w:sz w:val="24"/>
          <w:szCs w:val="24"/>
        </w:rPr>
        <w:t>Neurological</w:t>
      </w:r>
    </w:p>
    <w:p w14:paraId="52D88D07" w14:textId="6F53081B" w:rsidR="00051548" w:rsidRPr="00051548" w:rsidRDefault="00051548" w:rsidP="00051548">
      <w:pPr>
        <w:pStyle w:val="NoSpacing"/>
        <w:ind w:left="720"/>
        <w:rPr>
          <w:rFonts w:ascii="Garamond" w:hAnsi="Garamond"/>
          <w:sz w:val="28"/>
          <w:szCs w:val="28"/>
        </w:rPr>
      </w:pPr>
      <w:r w:rsidRPr="00051548">
        <w:rPr>
          <w:rFonts w:ascii="Garamond" w:hAnsi="Garamond"/>
          <w:sz w:val="24"/>
          <w:szCs w:val="24"/>
        </w:rPr>
        <w:t>Hemiplegia – Quadriplegia – Seizures - Developmental Delay – Regression - Mood Disorders</w:t>
      </w:r>
      <w:r>
        <w:rPr>
          <w:rFonts w:ascii="Garamond" w:hAnsi="Garamond"/>
          <w:sz w:val="24"/>
          <w:szCs w:val="24"/>
        </w:rPr>
        <w:t xml:space="preserve"> </w:t>
      </w:r>
      <w:r w:rsidRPr="00051548">
        <w:rPr>
          <w:rFonts w:ascii="Garamond" w:hAnsi="Garamond"/>
          <w:sz w:val="24"/>
          <w:szCs w:val="24"/>
        </w:rPr>
        <w:t>- Executive Function Disorder - Behavioral Manifestations - Memory and Thought</w:t>
      </w:r>
      <w:r>
        <w:rPr>
          <w:rFonts w:ascii="Garamond" w:hAnsi="Garamond"/>
          <w:sz w:val="24"/>
          <w:szCs w:val="24"/>
        </w:rPr>
        <w:t xml:space="preserve"> - </w:t>
      </w:r>
      <w:r w:rsidRPr="00051548">
        <w:rPr>
          <w:rFonts w:ascii="Garamond" w:hAnsi="Garamond"/>
          <w:sz w:val="24"/>
          <w:szCs w:val="24"/>
        </w:rPr>
        <w:t>Cognitive</w:t>
      </w:r>
    </w:p>
    <w:p w14:paraId="58A734CF" w14:textId="5A7491D0" w:rsidR="00051548" w:rsidRPr="00845617" w:rsidRDefault="00051548" w:rsidP="00051548">
      <w:pPr>
        <w:pStyle w:val="NoSpacing"/>
        <w:rPr>
          <w:rFonts w:ascii="Garamond" w:hAnsi="Garamond"/>
          <w:i/>
          <w:iCs/>
          <w:sz w:val="24"/>
          <w:szCs w:val="24"/>
        </w:rPr>
      </w:pPr>
      <w:r w:rsidRPr="00845617">
        <w:rPr>
          <w:rFonts w:ascii="Garamond" w:hAnsi="Garamond"/>
          <w:i/>
          <w:iCs/>
          <w:sz w:val="24"/>
          <w:szCs w:val="24"/>
        </w:rPr>
        <w:t>Central Nervous System</w:t>
      </w:r>
    </w:p>
    <w:p w14:paraId="46FD0281" w14:textId="684BEBF4" w:rsidR="00051548" w:rsidRPr="00BF47A4" w:rsidRDefault="00051548" w:rsidP="00051548">
      <w:pPr>
        <w:pStyle w:val="NoSpacing"/>
        <w:ind w:firstLine="720"/>
        <w:rPr>
          <w:rFonts w:ascii="Garamond" w:hAnsi="Garamond"/>
          <w:sz w:val="24"/>
          <w:szCs w:val="24"/>
        </w:rPr>
      </w:pPr>
      <w:r w:rsidRPr="00BF47A4">
        <w:rPr>
          <w:rFonts w:ascii="Garamond" w:hAnsi="Garamond"/>
          <w:sz w:val="24"/>
          <w:szCs w:val="24"/>
        </w:rPr>
        <w:t>Hypertonia (Spasticity) – Hypotonia – Autonomic Dysfunction including:</w:t>
      </w:r>
    </w:p>
    <w:p w14:paraId="11C8ED19" w14:textId="57FEE2B4" w:rsidR="00051548" w:rsidRPr="00BF47A4" w:rsidRDefault="00051548" w:rsidP="00051548">
      <w:pPr>
        <w:pStyle w:val="NoSpacing"/>
        <w:ind w:left="720"/>
        <w:rPr>
          <w:rFonts w:ascii="Garamond" w:hAnsi="Garamond"/>
          <w:sz w:val="24"/>
          <w:szCs w:val="24"/>
        </w:rPr>
      </w:pPr>
      <w:r w:rsidRPr="00BF47A4">
        <w:rPr>
          <w:rFonts w:ascii="Garamond" w:hAnsi="Garamond"/>
          <w:sz w:val="24"/>
          <w:szCs w:val="24"/>
        </w:rPr>
        <w:t>Heart Rate (blood pressure), Body Temperature (perspiration), Breathing Rate, Digestion (bowel &amp; bladder function), Apnea, Other (color changes, pupillary abnormalities, fatigue, lightheadedness, feeling faint or passing out, weakness, impairment in the body’s ability to handle gravity)</w:t>
      </w:r>
    </w:p>
    <w:p w14:paraId="4890370B" w14:textId="77777777" w:rsidR="00845617" w:rsidRPr="00766F94" w:rsidRDefault="00845617" w:rsidP="00AA239C">
      <w:pPr>
        <w:pStyle w:val="NoSpacing"/>
        <w:rPr>
          <w:b/>
          <w:bCs/>
          <w:sz w:val="28"/>
          <w:szCs w:val="28"/>
        </w:rPr>
      </w:pPr>
    </w:p>
    <w:p w14:paraId="2FFEB26C" w14:textId="1254003F" w:rsidR="00AA239C" w:rsidRDefault="00AA239C" w:rsidP="00845617">
      <w:pPr>
        <w:pStyle w:val="NoSpacing"/>
        <w:jc w:val="both"/>
        <w:rPr>
          <w:rFonts w:ascii="Garamond" w:hAnsi="Garamond"/>
          <w:sz w:val="24"/>
          <w:szCs w:val="24"/>
        </w:rPr>
      </w:pPr>
      <w:r w:rsidRPr="00BE29E7">
        <w:rPr>
          <w:rStyle w:val="Heading2Char"/>
          <w:b/>
          <w:bCs/>
        </w:rPr>
        <w:t>AHC TRIGGERS:</w:t>
      </w:r>
      <w:r>
        <w:rPr>
          <w:rFonts w:ascii="Garamond" w:hAnsi="Garamond"/>
          <w:b/>
          <w:bCs/>
          <w:i/>
          <w:iCs/>
          <w:sz w:val="28"/>
          <w:szCs w:val="28"/>
        </w:rPr>
        <w:t xml:space="preserve"> </w:t>
      </w:r>
      <w:r w:rsidRPr="00682104">
        <w:rPr>
          <w:rFonts w:ascii="Garamond" w:hAnsi="Garamond"/>
          <w:b/>
          <w:bCs/>
          <w:i/>
          <w:iCs/>
          <w:sz w:val="24"/>
          <w:szCs w:val="24"/>
        </w:rPr>
        <w:t xml:space="preserve">(Gene Reviews </w:t>
      </w:r>
      <w:r w:rsidR="00845617" w:rsidRPr="00845617">
        <w:rPr>
          <w:rFonts w:ascii="Garamond" w:hAnsi="Garamond"/>
          <w:b/>
          <w:bCs/>
          <w:i/>
          <w:iCs/>
          <w:sz w:val="24"/>
          <w:szCs w:val="24"/>
        </w:rPr>
        <w:t>ATP1A3-Related Neurologic Disorders</w:t>
      </w:r>
      <w:r w:rsidR="00845617">
        <w:rPr>
          <w:rFonts w:ascii="Garamond" w:hAnsi="Garamond"/>
          <w:b/>
          <w:bCs/>
          <w:i/>
          <w:iCs/>
          <w:sz w:val="24"/>
          <w:szCs w:val="24"/>
        </w:rPr>
        <w:t xml:space="preserve">, </w:t>
      </w:r>
      <w:r w:rsidR="00845617" w:rsidRPr="00845617">
        <w:rPr>
          <w:rFonts w:ascii="Garamond" w:hAnsi="Garamond"/>
          <w:b/>
          <w:bCs/>
          <w:i/>
          <w:iCs/>
          <w:sz w:val="24"/>
          <w:szCs w:val="24"/>
        </w:rPr>
        <w:t>Updated 2018 Feb 22</w:t>
      </w:r>
      <w:r w:rsidR="00845617">
        <w:rPr>
          <w:rFonts w:ascii="Garamond" w:hAnsi="Garamond"/>
          <w:b/>
          <w:bCs/>
          <w:i/>
          <w:iCs/>
          <w:sz w:val="24"/>
          <w:szCs w:val="24"/>
        </w:rPr>
        <w:t>)</w:t>
      </w:r>
      <w:r w:rsidR="00845617" w:rsidRPr="00845617">
        <w:rPr>
          <w:rFonts w:ascii="Garamond" w:hAnsi="Garamond"/>
          <w:b/>
          <w:bCs/>
          <w:i/>
          <w:iCs/>
          <w:sz w:val="24"/>
          <w:szCs w:val="24"/>
        </w:rPr>
        <w:t xml:space="preserve">. </w:t>
      </w:r>
      <w:r w:rsidR="00845617" w:rsidRPr="00845617">
        <w:rPr>
          <w:rFonts w:ascii="Garamond" w:hAnsi="Garamond"/>
          <w:sz w:val="24"/>
          <w:szCs w:val="24"/>
        </w:rPr>
        <w:t>T</w:t>
      </w:r>
      <w:r w:rsidRPr="00B408AD">
        <w:rPr>
          <w:rFonts w:ascii="Garamond" w:hAnsi="Garamond"/>
          <w:sz w:val="24"/>
          <w:szCs w:val="24"/>
        </w:rPr>
        <w:t>riggers includ</w:t>
      </w:r>
      <w:r w:rsidR="00845617">
        <w:rPr>
          <w:rFonts w:ascii="Garamond" w:hAnsi="Garamond"/>
          <w:sz w:val="24"/>
          <w:szCs w:val="24"/>
        </w:rPr>
        <w:t xml:space="preserve">e </w:t>
      </w:r>
      <w:r w:rsidRPr="00B408AD">
        <w:rPr>
          <w:rFonts w:ascii="Garamond" w:hAnsi="Garamond"/>
          <w:sz w:val="24"/>
          <w:szCs w:val="24"/>
        </w:rPr>
        <w:t>psychological stress / excitement; environmental stressors (e.g., bright light, excessive heat or cold, excessive sound, crowds); water exposure (e.g., bathing, swimming); certain foods or odors (e.g., chocolate, food dyes); missed meals; excessive or atypically strenuous exercise; illness; irregular sleep (missing a nap, delayed bedtime).</w:t>
      </w:r>
    </w:p>
    <w:p w14:paraId="037C1D77" w14:textId="4B831407" w:rsidR="00AA239C" w:rsidRDefault="00AA239C" w:rsidP="003222FC">
      <w:pPr>
        <w:pStyle w:val="NoSpacing"/>
        <w:rPr>
          <w:rFonts w:ascii="Garamond" w:hAnsi="Garamond"/>
          <w:b/>
          <w:bCs/>
          <w:i/>
          <w:iCs/>
          <w:sz w:val="28"/>
          <w:szCs w:val="28"/>
        </w:rPr>
      </w:pPr>
    </w:p>
    <w:p w14:paraId="0239C784" w14:textId="683DCDC1" w:rsidR="004C2E9F" w:rsidRDefault="004C2E9F" w:rsidP="003222FC">
      <w:pPr>
        <w:pStyle w:val="NoSpacing"/>
        <w:rPr>
          <w:rFonts w:ascii="Garamond" w:hAnsi="Garamond"/>
          <w:b/>
          <w:bCs/>
          <w:i/>
          <w:iCs/>
          <w:sz w:val="28"/>
          <w:szCs w:val="28"/>
        </w:rPr>
      </w:pPr>
      <w:r w:rsidRPr="00BE29E7">
        <w:rPr>
          <w:rStyle w:val="Heading2Char"/>
          <w:b/>
          <w:bCs/>
        </w:rPr>
        <w:t>AHC GENETIC</w:t>
      </w:r>
      <w:r w:rsidR="009B112C" w:rsidRPr="00BE29E7">
        <w:rPr>
          <w:rStyle w:val="Heading2Char"/>
          <w:b/>
          <w:bCs/>
        </w:rPr>
        <w:t>S</w:t>
      </w:r>
      <w:r w:rsidRPr="00BE29E7">
        <w:rPr>
          <w:rStyle w:val="Heading2Char"/>
          <w:b/>
          <w:bCs/>
        </w:rPr>
        <w:t>:</w:t>
      </w:r>
      <w:r w:rsidR="00AA239C">
        <w:rPr>
          <w:rFonts w:ascii="Garamond" w:hAnsi="Garamond"/>
          <w:b/>
          <w:bCs/>
          <w:i/>
          <w:iCs/>
          <w:sz w:val="28"/>
          <w:szCs w:val="28"/>
        </w:rPr>
        <w:t xml:space="preserve"> </w:t>
      </w:r>
      <w:r w:rsidR="00AA239C" w:rsidRPr="00A3391A">
        <w:rPr>
          <w:rFonts w:ascii="Garamond" w:hAnsi="Garamond"/>
          <w:b/>
          <w:bCs/>
          <w:i/>
          <w:iCs/>
          <w:sz w:val="24"/>
          <w:szCs w:val="24"/>
        </w:rPr>
        <w:t>(</w:t>
      </w:r>
      <w:r w:rsidR="00845617" w:rsidRPr="00845617">
        <w:rPr>
          <w:rFonts w:ascii="Garamond" w:hAnsi="Garamond"/>
          <w:b/>
          <w:bCs/>
          <w:i/>
          <w:iCs/>
          <w:sz w:val="24"/>
          <w:szCs w:val="24"/>
        </w:rPr>
        <w:t>Nat Genet. 2012 Sep; 44(9): 1030–1034</w:t>
      </w:r>
      <w:r w:rsidR="00845617">
        <w:rPr>
          <w:rFonts w:ascii="Garamond" w:hAnsi="Garamond"/>
          <w:b/>
          <w:bCs/>
          <w:i/>
          <w:iCs/>
          <w:sz w:val="24"/>
          <w:szCs w:val="24"/>
        </w:rPr>
        <w:t xml:space="preserve"> </w:t>
      </w:r>
      <w:r w:rsidR="00B560AF">
        <w:rPr>
          <w:rFonts w:ascii="Garamond" w:hAnsi="Garamond"/>
          <w:b/>
          <w:bCs/>
          <w:i/>
          <w:iCs/>
          <w:sz w:val="24"/>
          <w:szCs w:val="24"/>
        </w:rPr>
        <w:t xml:space="preserve">and </w:t>
      </w:r>
      <w:r w:rsidR="00B560AF" w:rsidRPr="00B560AF">
        <w:rPr>
          <w:rFonts w:ascii="Garamond" w:hAnsi="Garamond"/>
          <w:b/>
          <w:bCs/>
          <w:i/>
          <w:iCs/>
          <w:sz w:val="24"/>
          <w:szCs w:val="24"/>
        </w:rPr>
        <w:t>Neurology. 2014 Feb 11;82(6):482-90</w:t>
      </w:r>
      <w:r w:rsidR="00B560AF">
        <w:rPr>
          <w:rFonts w:ascii="Garamond" w:hAnsi="Garamond"/>
          <w:b/>
          <w:bCs/>
          <w:i/>
          <w:iCs/>
          <w:sz w:val="24"/>
          <w:szCs w:val="24"/>
        </w:rPr>
        <w:t>)</w:t>
      </w:r>
    </w:p>
    <w:p w14:paraId="2CB164C7" w14:textId="078E1C54" w:rsidR="004C2E9F" w:rsidRPr="00A3391A" w:rsidRDefault="00AA239C" w:rsidP="00B560AF">
      <w:pPr>
        <w:pStyle w:val="NoSpacing"/>
        <w:jc w:val="both"/>
        <w:rPr>
          <w:rFonts w:ascii="Garamond" w:hAnsi="Garamond"/>
          <w:sz w:val="24"/>
          <w:szCs w:val="24"/>
        </w:rPr>
      </w:pPr>
      <w:r w:rsidRPr="00A3391A">
        <w:rPr>
          <w:rFonts w:ascii="Garamond" w:hAnsi="Garamond"/>
          <w:sz w:val="24"/>
          <w:szCs w:val="24"/>
        </w:rPr>
        <w:t xml:space="preserve">ATP1A3 mutations </w:t>
      </w:r>
      <w:r w:rsidR="00A3391A">
        <w:rPr>
          <w:rFonts w:ascii="Garamond" w:hAnsi="Garamond"/>
          <w:sz w:val="24"/>
          <w:szCs w:val="24"/>
        </w:rPr>
        <w:t>are</w:t>
      </w:r>
      <w:r w:rsidRPr="00A3391A">
        <w:rPr>
          <w:rFonts w:ascii="Garamond" w:hAnsi="Garamond"/>
          <w:sz w:val="24"/>
          <w:szCs w:val="24"/>
        </w:rPr>
        <w:t xml:space="preserve"> responsible for at least 74% of </w:t>
      </w:r>
      <w:r w:rsidR="00A3391A">
        <w:rPr>
          <w:rFonts w:ascii="Garamond" w:hAnsi="Garamond"/>
          <w:sz w:val="24"/>
          <w:szCs w:val="24"/>
        </w:rPr>
        <w:t>AHC</w:t>
      </w:r>
      <w:r w:rsidRPr="00A3391A">
        <w:rPr>
          <w:rFonts w:ascii="Garamond" w:hAnsi="Garamond"/>
          <w:sz w:val="24"/>
          <w:szCs w:val="24"/>
        </w:rPr>
        <w:t xml:space="preserve"> cases</w:t>
      </w:r>
      <w:r w:rsidR="00A3391A">
        <w:rPr>
          <w:rFonts w:ascii="Garamond" w:hAnsi="Garamond"/>
          <w:sz w:val="24"/>
          <w:szCs w:val="24"/>
        </w:rPr>
        <w:t xml:space="preserve"> and is the primary cause of AHC. </w:t>
      </w:r>
      <w:r w:rsidRPr="00A3391A">
        <w:rPr>
          <w:rFonts w:ascii="Garamond" w:hAnsi="Garamond"/>
          <w:sz w:val="24"/>
          <w:szCs w:val="24"/>
        </w:rPr>
        <w:t>AHC cases are caused by one of seven recurrent ATP1A3 mutations</w:t>
      </w:r>
      <w:r w:rsidR="00A3391A">
        <w:rPr>
          <w:rFonts w:ascii="Garamond" w:hAnsi="Garamond"/>
          <w:sz w:val="24"/>
          <w:szCs w:val="24"/>
        </w:rPr>
        <w:t>.</w:t>
      </w:r>
      <w:r w:rsidRPr="00A3391A">
        <w:rPr>
          <w:rFonts w:ascii="Garamond" w:hAnsi="Garamond"/>
          <w:sz w:val="24"/>
          <w:szCs w:val="24"/>
        </w:rPr>
        <w:t xml:space="preserve"> AHC-causing mutations in this gene cause</w:t>
      </w:r>
      <w:r w:rsidR="00683FEA">
        <w:rPr>
          <w:rFonts w:ascii="Garamond" w:hAnsi="Garamond"/>
          <w:sz w:val="24"/>
          <w:szCs w:val="24"/>
        </w:rPr>
        <w:t xml:space="preserve"> </w:t>
      </w:r>
      <w:r w:rsidRPr="00A3391A">
        <w:rPr>
          <w:rFonts w:ascii="Garamond" w:hAnsi="Garamond"/>
          <w:sz w:val="24"/>
          <w:szCs w:val="24"/>
        </w:rPr>
        <w:t>consistent reductions in ATPase activity without affecting the level of protein expression.</w:t>
      </w:r>
      <w:r w:rsidR="00B560AF">
        <w:rPr>
          <w:rFonts w:ascii="Garamond" w:hAnsi="Garamond"/>
          <w:sz w:val="24"/>
          <w:szCs w:val="24"/>
        </w:rPr>
        <w:t xml:space="preserve"> The two most common missense mutations of ATP1A3 are </w:t>
      </w:r>
      <w:r w:rsidR="00B560AF" w:rsidRPr="00B560AF">
        <w:rPr>
          <w:rFonts w:ascii="Garamond" w:hAnsi="Garamond"/>
          <w:sz w:val="24"/>
          <w:szCs w:val="24"/>
        </w:rPr>
        <w:t>Glu815Lys</w:t>
      </w:r>
      <w:r w:rsidR="00B560AF">
        <w:rPr>
          <w:rFonts w:ascii="Garamond" w:hAnsi="Garamond"/>
          <w:sz w:val="24"/>
          <w:szCs w:val="24"/>
        </w:rPr>
        <w:t xml:space="preserve"> and </w:t>
      </w:r>
      <w:r w:rsidR="00B560AF" w:rsidRPr="00B560AF">
        <w:rPr>
          <w:rFonts w:ascii="Garamond" w:hAnsi="Garamond"/>
          <w:sz w:val="24"/>
          <w:szCs w:val="24"/>
        </w:rPr>
        <w:t>Asp801Asn</w:t>
      </w:r>
      <w:r w:rsidR="00B560AF">
        <w:rPr>
          <w:rFonts w:ascii="Garamond" w:hAnsi="Garamond"/>
          <w:sz w:val="24"/>
          <w:szCs w:val="24"/>
        </w:rPr>
        <w:t xml:space="preserve">. </w:t>
      </w:r>
      <w:r w:rsidR="00B560AF" w:rsidRPr="00B560AF">
        <w:rPr>
          <w:rFonts w:ascii="Garamond" w:hAnsi="Garamond"/>
          <w:sz w:val="24"/>
          <w:szCs w:val="24"/>
        </w:rPr>
        <w:t xml:space="preserve">Clinical severity of </w:t>
      </w:r>
      <w:r w:rsidR="0065116D">
        <w:rPr>
          <w:rFonts w:ascii="Garamond" w:hAnsi="Garamond"/>
          <w:sz w:val="24"/>
          <w:szCs w:val="24"/>
        </w:rPr>
        <w:t>AHC</w:t>
      </w:r>
      <w:r w:rsidR="00B560AF" w:rsidRPr="00B560AF">
        <w:rPr>
          <w:rFonts w:ascii="Garamond" w:hAnsi="Garamond"/>
          <w:sz w:val="24"/>
          <w:szCs w:val="24"/>
        </w:rPr>
        <w:t xml:space="preserve"> is extremely variable. The Glu815Lys genotype appears to be associated with the most severe AHC phenotype. Although AHC is not generally seen as a progressive disorder, it should be considered a disorder that deteriorates abruptly or in a stepwise fashion, particularly in patients with the Glu815Lys mutation.</w:t>
      </w:r>
    </w:p>
    <w:p w14:paraId="49B599FA" w14:textId="77777777" w:rsidR="00F70A69" w:rsidRDefault="00F70A69" w:rsidP="003222FC">
      <w:pPr>
        <w:pStyle w:val="NoSpacing"/>
        <w:rPr>
          <w:rFonts w:ascii="Garamond" w:hAnsi="Garamond"/>
          <w:b/>
          <w:bCs/>
          <w:i/>
          <w:iCs/>
          <w:sz w:val="28"/>
          <w:szCs w:val="28"/>
        </w:rPr>
      </w:pPr>
    </w:p>
    <w:p w14:paraId="5759FC9C" w14:textId="0150501E" w:rsidR="003222FC" w:rsidRPr="00051548" w:rsidRDefault="003222FC" w:rsidP="003222FC">
      <w:pPr>
        <w:pStyle w:val="NoSpacing"/>
        <w:rPr>
          <w:rFonts w:ascii="Garamond" w:hAnsi="Garamond"/>
          <w:b/>
          <w:bCs/>
          <w:i/>
          <w:iCs/>
          <w:sz w:val="28"/>
          <w:szCs w:val="28"/>
        </w:rPr>
      </w:pPr>
      <w:r w:rsidRPr="00BE29E7">
        <w:rPr>
          <w:rStyle w:val="Heading2Char"/>
          <w:b/>
          <w:bCs/>
        </w:rPr>
        <w:t>FLUNARIZINE:</w:t>
      </w:r>
      <w:r w:rsidR="00A3391A">
        <w:rPr>
          <w:rFonts w:ascii="Garamond" w:hAnsi="Garamond"/>
          <w:b/>
          <w:bCs/>
          <w:i/>
          <w:iCs/>
          <w:sz w:val="28"/>
          <w:szCs w:val="28"/>
        </w:rPr>
        <w:t xml:space="preserve"> (</w:t>
      </w:r>
      <w:r w:rsidR="002612FC" w:rsidRPr="002612FC">
        <w:rPr>
          <w:rFonts w:ascii="Garamond" w:hAnsi="Garamond"/>
          <w:b/>
          <w:bCs/>
          <w:i/>
          <w:iCs/>
          <w:sz w:val="28"/>
          <w:szCs w:val="28"/>
        </w:rPr>
        <w:t>Brain Dev. 2001 Aug;23(5):303-5</w:t>
      </w:r>
      <w:r w:rsidR="002612FC">
        <w:rPr>
          <w:rFonts w:ascii="Garamond" w:hAnsi="Garamond"/>
          <w:b/>
          <w:bCs/>
          <w:i/>
          <w:iCs/>
          <w:sz w:val="28"/>
          <w:szCs w:val="28"/>
        </w:rPr>
        <w:t>)</w:t>
      </w:r>
    </w:p>
    <w:p w14:paraId="0C2FFEF7" w14:textId="14B58E59" w:rsidR="003222FC" w:rsidRDefault="0056374E" w:rsidP="003222FC">
      <w:pPr>
        <w:pStyle w:val="NoSpacing"/>
        <w:rPr>
          <w:rFonts w:ascii="Garamond" w:hAnsi="Garamond"/>
          <w:sz w:val="24"/>
          <w:szCs w:val="24"/>
        </w:rPr>
      </w:pPr>
      <w:r>
        <w:rPr>
          <w:rFonts w:ascii="Garamond" w:hAnsi="Garamond"/>
          <w:sz w:val="24"/>
          <w:szCs w:val="24"/>
        </w:rPr>
        <w:t xml:space="preserve">Although currently unavailable within the US, </w:t>
      </w:r>
      <w:r w:rsidR="00A3391A" w:rsidRPr="00683FEA">
        <w:rPr>
          <w:rFonts w:ascii="Garamond" w:hAnsi="Garamond"/>
          <w:sz w:val="24"/>
          <w:szCs w:val="24"/>
        </w:rPr>
        <w:t xml:space="preserve">Flunarizine is the most commonly used long-term treatment for AHC; it reduces duration and frequency of attacks in 50% of patients and decreases intensity in 32.1%. </w:t>
      </w:r>
      <w:r w:rsidR="00055394" w:rsidRPr="00055394">
        <w:rPr>
          <w:rFonts w:ascii="Garamond" w:hAnsi="Garamond"/>
          <w:sz w:val="24"/>
          <w:szCs w:val="24"/>
        </w:rPr>
        <w:t xml:space="preserve">No other drug </w:t>
      </w:r>
      <w:r>
        <w:rPr>
          <w:rFonts w:ascii="Garamond" w:hAnsi="Garamond"/>
          <w:sz w:val="24"/>
          <w:szCs w:val="24"/>
        </w:rPr>
        <w:t>has shown to be more</w:t>
      </w:r>
      <w:r w:rsidR="00055394" w:rsidRPr="00055394">
        <w:rPr>
          <w:rFonts w:ascii="Garamond" w:hAnsi="Garamond"/>
          <w:sz w:val="24"/>
          <w:szCs w:val="24"/>
        </w:rPr>
        <w:t xml:space="preserve"> effective than flunarizine. Flunarizine </w:t>
      </w:r>
      <w:r>
        <w:rPr>
          <w:rFonts w:ascii="Garamond" w:hAnsi="Garamond"/>
          <w:sz w:val="24"/>
          <w:szCs w:val="24"/>
        </w:rPr>
        <w:t xml:space="preserve">anecdotally has shown both </w:t>
      </w:r>
      <w:r w:rsidR="00055394" w:rsidRPr="00055394">
        <w:rPr>
          <w:rFonts w:ascii="Garamond" w:hAnsi="Garamond"/>
          <w:sz w:val="24"/>
          <w:szCs w:val="24"/>
        </w:rPr>
        <w:t xml:space="preserve">short-term </w:t>
      </w:r>
      <w:r>
        <w:rPr>
          <w:rFonts w:ascii="Garamond" w:hAnsi="Garamond"/>
          <w:sz w:val="24"/>
          <w:szCs w:val="24"/>
        </w:rPr>
        <w:t>(</w:t>
      </w:r>
      <w:r w:rsidR="00055394" w:rsidRPr="00055394">
        <w:rPr>
          <w:rFonts w:ascii="Garamond" w:hAnsi="Garamond"/>
          <w:sz w:val="24"/>
          <w:szCs w:val="24"/>
        </w:rPr>
        <w:t>i.e. it reduced the hemiplegic attacks</w:t>
      </w:r>
      <w:r>
        <w:rPr>
          <w:rFonts w:ascii="Garamond" w:hAnsi="Garamond"/>
          <w:sz w:val="24"/>
          <w:szCs w:val="24"/>
        </w:rPr>
        <w:t>) and long-term effects</w:t>
      </w:r>
      <w:r w:rsidR="00055394" w:rsidRPr="00055394">
        <w:rPr>
          <w:rFonts w:ascii="Garamond" w:hAnsi="Garamond"/>
          <w:sz w:val="24"/>
          <w:szCs w:val="24"/>
        </w:rPr>
        <w:t xml:space="preserve"> on the motor and intellectual development in some patients with AHC. </w:t>
      </w:r>
      <w:r w:rsidR="00FD67B7">
        <w:rPr>
          <w:rFonts w:ascii="Garamond" w:hAnsi="Garamond"/>
          <w:sz w:val="24"/>
          <w:szCs w:val="24"/>
        </w:rPr>
        <w:t>Additionally, f</w:t>
      </w:r>
      <w:r w:rsidR="00FD67B7" w:rsidRPr="00FD67B7">
        <w:rPr>
          <w:rFonts w:ascii="Garamond" w:hAnsi="Garamond"/>
          <w:sz w:val="24"/>
          <w:szCs w:val="24"/>
        </w:rPr>
        <w:t xml:space="preserve">lunarizine </w:t>
      </w:r>
      <w:r w:rsidR="00FD67B7">
        <w:rPr>
          <w:rFonts w:ascii="Garamond" w:hAnsi="Garamond"/>
          <w:sz w:val="24"/>
          <w:szCs w:val="24"/>
        </w:rPr>
        <w:t xml:space="preserve">should not </w:t>
      </w:r>
      <w:r w:rsidR="00FD67B7" w:rsidRPr="00FD67B7">
        <w:rPr>
          <w:rFonts w:ascii="Garamond" w:hAnsi="Garamond"/>
          <w:sz w:val="24"/>
          <w:szCs w:val="24"/>
        </w:rPr>
        <w:t xml:space="preserve">be stopped </w:t>
      </w:r>
      <w:r w:rsidR="00600747">
        <w:rPr>
          <w:rFonts w:ascii="Garamond" w:hAnsi="Garamond"/>
          <w:sz w:val="24"/>
          <w:szCs w:val="24"/>
        </w:rPr>
        <w:t xml:space="preserve">suddenly due to </w:t>
      </w:r>
      <w:r w:rsidR="00FD67B7" w:rsidRPr="00FD67B7">
        <w:rPr>
          <w:rFonts w:ascii="Garamond" w:hAnsi="Garamond"/>
          <w:sz w:val="24"/>
          <w:szCs w:val="24"/>
        </w:rPr>
        <w:t>possible catastrophic consequences.</w:t>
      </w:r>
      <w:r w:rsidR="00FD67B7">
        <w:rPr>
          <w:rFonts w:ascii="Garamond" w:hAnsi="Garamond"/>
          <w:sz w:val="24"/>
          <w:szCs w:val="24"/>
        </w:rPr>
        <w:t xml:space="preserve"> Wh</w:t>
      </w:r>
      <w:r w:rsidR="00FD67B7" w:rsidRPr="00FD67B7">
        <w:rPr>
          <w:rFonts w:ascii="Garamond" w:hAnsi="Garamond"/>
          <w:sz w:val="24"/>
          <w:szCs w:val="24"/>
        </w:rPr>
        <w:t xml:space="preserve">ile not FDA approved, </w:t>
      </w:r>
      <w:r w:rsidR="00FD67B7">
        <w:rPr>
          <w:rFonts w:ascii="Garamond" w:hAnsi="Garamond"/>
          <w:sz w:val="24"/>
          <w:szCs w:val="24"/>
        </w:rPr>
        <w:t xml:space="preserve">flunarizine is used within the US through </w:t>
      </w:r>
      <w:r w:rsidR="00FD67B7" w:rsidRPr="00FD67B7">
        <w:rPr>
          <w:rFonts w:ascii="Garamond" w:hAnsi="Garamond"/>
          <w:sz w:val="24"/>
          <w:szCs w:val="24"/>
        </w:rPr>
        <w:t>compassionate use</w:t>
      </w:r>
      <w:r w:rsidR="00FD67B7">
        <w:rPr>
          <w:rFonts w:ascii="Garamond" w:hAnsi="Garamond"/>
          <w:sz w:val="24"/>
          <w:szCs w:val="24"/>
        </w:rPr>
        <w:t xml:space="preserve"> status</w:t>
      </w:r>
      <w:r w:rsidR="00FD67B7" w:rsidRPr="00FD67B7">
        <w:rPr>
          <w:rFonts w:ascii="Garamond" w:hAnsi="Garamond"/>
          <w:sz w:val="24"/>
          <w:szCs w:val="24"/>
        </w:rPr>
        <w:t>.</w:t>
      </w:r>
    </w:p>
    <w:p w14:paraId="12C8FBE4" w14:textId="43740583" w:rsidR="009C1D02" w:rsidRDefault="009C1D02" w:rsidP="003222FC">
      <w:pPr>
        <w:pStyle w:val="NoSpacing"/>
        <w:rPr>
          <w:rFonts w:ascii="Garamond" w:hAnsi="Garamond"/>
          <w:sz w:val="24"/>
          <w:szCs w:val="24"/>
        </w:rPr>
      </w:pPr>
    </w:p>
    <w:p w14:paraId="550453F5" w14:textId="7559CD03" w:rsidR="009C1D02" w:rsidRPr="00BE29E7" w:rsidRDefault="009C1D02" w:rsidP="00BE29E7">
      <w:pPr>
        <w:pStyle w:val="Heading2"/>
        <w:rPr>
          <w:b/>
          <w:bCs/>
        </w:rPr>
      </w:pPr>
      <w:r w:rsidRPr="00BE29E7">
        <w:rPr>
          <w:b/>
          <w:bCs/>
        </w:rPr>
        <w:t>GENERAL EMERGENCY RECOMMENDATIONS:</w:t>
      </w:r>
    </w:p>
    <w:p w14:paraId="32F506D9" w14:textId="3CAF83A0" w:rsidR="003222FC" w:rsidRDefault="00FD449D" w:rsidP="00916C42">
      <w:pPr>
        <w:pStyle w:val="NoSpacing"/>
        <w:jc w:val="both"/>
        <w:rPr>
          <w:rFonts w:ascii="Garamond" w:hAnsi="Garamond" w:cs="Times New Roman"/>
          <w:b/>
          <w:bCs/>
          <w:sz w:val="28"/>
          <w:szCs w:val="28"/>
        </w:rPr>
      </w:pPr>
      <w:r w:rsidRPr="004D703E">
        <w:rPr>
          <w:rFonts w:ascii="Garamond" w:hAnsi="Garamond"/>
          <w:sz w:val="24"/>
          <w:szCs w:val="24"/>
        </w:rPr>
        <w:t>Provide a calm environment with less external stimulation: noise, cold, light. Let the child or adult sleep spontaneously or prescribe drugs (benzodiazepines)</w:t>
      </w:r>
      <w:r w:rsidR="00F302FA" w:rsidRPr="004D703E">
        <w:rPr>
          <w:rFonts w:ascii="Garamond" w:hAnsi="Garamond"/>
          <w:sz w:val="24"/>
          <w:szCs w:val="24"/>
        </w:rPr>
        <w:t xml:space="preserve"> which may prove helpful in terminating a spell</w:t>
      </w:r>
      <w:r w:rsidRPr="004D703E">
        <w:rPr>
          <w:rFonts w:ascii="Garamond" w:hAnsi="Garamond"/>
          <w:sz w:val="24"/>
          <w:szCs w:val="24"/>
        </w:rPr>
        <w:t>. Monitor vital constants: risk of disorders of the autonomous system (respiratory disorders, bradycardia, tachycardia, pallor, vomiting, or mydriasis) while avoiding audible alarms. Presence of the parents is desirable (including after hours) for patient comfort and can be of great help in the assessment of crises and patient behavior, especially when patient is "non-communicating" or difficult to understand.</w:t>
      </w:r>
      <w:r w:rsidR="003222FC">
        <w:rPr>
          <w:rFonts w:ascii="Garamond" w:hAnsi="Garamond" w:cs="Times New Roman"/>
          <w:b/>
          <w:bCs/>
          <w:sz w:val="28"/>
          <w:szCs w:val="28"/>
        </w:rPr>
        <w:br w:type="page"/>
      </w:r>
    </w:p>
    <w:p w14:paraId="3808A272" w14:textId="3DBCD44D" w:rsidR="00FD1C54" w:rsidRPr="00587700" w:rsidRDefault="00CF5090" w:rsidP="00FD1C54">
      <w:pPr>
        <w:pStyle w:val="NoSpacing"/>
        <w:jc w:val="center"/>
        <w:rPr>
          <w:rFonts w:ascii="Garamond" w:hAnsi="Garamond" w:cs="Times New Roman"/>
          <w:b/>
          <w:bCs/>
          <w:sz w:val="28"/>
          <w:szCs w:val="28"/>
        </w:rPr>
      </w:pPr>
      <w:r>
        <w:rPr>
          <w:rFonts w:ascii="Garamond" w:hAnsi="Garamond" w:cs="Times New Roman"/>
          <w:b/>
          <w:bCs/>
          <w:sz w:val="28"/>
          <w:szCs w:val="28"/>
        </w:rPr>
        <w:lastRenderedPageBreak/>
        <w:t xml:space="preserve">PERSONAL </w:t>
      </w:r>
      <w:r w:rsidR="00FD1C54" w:rsidRPr="00587700">
        <w:rPr>
          <w:rFonts w:ascii="Garamond" w:hAnsi="Garamond" w:cs="Times New Roman"/>
          <w:b/>
          <w:bCs/>
          <w:sz w:val="28"/>
          <w:szCs w:val="28"/>
        </w:rPr>
        <w:t xml:space="preserve">EMERGENCY </w:t>
      </w:r>
      <w:r w:rsidR="00BF47A4">
        <w:rPr>
          <w:rFonts w:ascii="Garamond" w:hAnsi="Garamond" w:cs="Times New Roman"/>
          <w:b/>
          <w:bCs/>
          <w:sz w:val="28"/>
          <w:szCs w:val="28"/>
        </w:rPr>
        <w:t>CARE AID</w:t>
      </w:r>
      <w:r w:rsidR="00FD1C54" w:rsidRPr="00587700">
        <w:rPr>
          <w:rFonts w:ascii="Garamond" w:hAnsi="Garamond" w:cs="Times New Roman"/>
          <w:b/>
          <w:bCs/>
          <w:sz w:val="28"/>
          <w:szCs w:val="28"/>
        </w:rPr>
        <w:t xml:space="preserve"> </w:t>
      </w:r>
    </w:p>
    <w:p w14:paraId="617778A0" w14:textId="77777777" w:rsidR="00FD1C54" w:rsidRPr="00587700" w:rsidRDefault="00FD1C54" w:rsidP="00FD1C54">
      <w:pPr>
        <w:pStyle w:val="NoSpacing"/>
        <w:jc w:val="center"/>
        <w:rPr>
          <w:rFonts w:ascii="Garamond" w:hAnsi="Garamond" w:cs="Times New Roman"/>
          <w:sz w:val="24"/>
          <w:szCs w:val="24"/>
        </w:rPr>
      </w:pPr>
    </w:p>
    <w:p w14:paraId="01996762" w14:textId="30569F2E" w:rsidR="00FD1C54" w:rsidRPr="00456B33" w:rsidRDefault="00FD1C54" w:rsidP="00456B33">
      <w:pPr>
        <w:pStyle w:val="NoSpacing"/>
      </w:pPr>
      <w:r w:rsidRPr="00456B33">
        <w:rPr>
          <w:b/>
          <w:bCs/>
          <w:highlight w:val="lightGray"/>
        </w:rPr>
        <w:t>NAME:</w:t>
      </w:r>
      <w:r w:rsidRPr="00456B33">
        <w:rPr>
          <w:highlight w:val="lightGray"/>
        </w:rPr>
        <w:t>____________________________________</w:t>
      </w:r>
      <w:r w:rsidRPr="00456B33">
        <w:rPr>
          <w:highlight w:val="lightGray"/>
        </w:rPr>
        <w:tab/>
      </w:r>
      <w:r w:rsidRPr="00456B33">
        <w:rPr>
          <w:b/>
          <w:bCs/>
          <w:highlight w:val="lightGray"/>
        </w:rPr>
        <w:t>AGE:</w:t>
      </w:r>
      <w:r w:rsidRPr="00456B33">
        <w:rPr>
          <w:highlight w:val="lightGray"/>
        </w:rPr>
        <w:t xml:space="preserve">___________    </w:t>
      </w:r>
      <w:r w:rsidRPr="00456B33">
        <w:rPr>
          <w:b/>
          <w:bCs/>
          <w:highlight w:val="lightGray"/>
        </w:rPr>
        <w:t>DATE:</w:t>
      </w:r>
      <w:r w:rsidRPr="00456B33">
        <w:rPr>
          <w:highlight w:val="lightGray"/>
        </w:rPr>
        <w:t xml:space="preserve"> _________________</w:t>
      </w:r>
    </w:p>
    <w:p w14:paraId="4B6BCF3B" w14:textId="77777777" w:rsidR="00FD1C54" w:rsidRPr="00456B33" w:rsidRDefault="00FD1C54" w:rsidP="00456B33">
      <w:pPr>
        <w:pStyle w:val="NoSpacing"/>
      </w:pPr>
    </w:p>
    <w:p w14:paraId="20136E41" w14:textId="77777777" w:rsidR="00DF793F" w:rsidRPr="00456B33" w:rsidRDefault="00DF793F" w:rsidP="00456B33">
      <w:pPr>
        <w:pStyle w:val="NoSpacing"/>
        <w:rPr>
          <w:b/>
          <w:bCs/>
          <w:highlight w:val="lightGray"/>
        </w:rPr>
      </w:pPr>
    </w:p>
    <w:p w14:paraId="12B2B432" w14:textId="1B517C1F" w:rsidR="00FD1C54" w:rsidRPr="00456B33" w:rsidRDefault="00FD1C54" w:rsidP="00456B33">
      <w:pPr>
        <w:pStyle w:val="NoSpacing"/>
      </w:pPr>
      <w:r w:rsidRPr="00456B33">
        <w:rPr>
          <w:b/>
          <w:bCs/>
          <w:highlight w:val="lightGray"/>
        </w:rPr>
        <w:t>MAJOR DIAGNOSES:</w:t>
      </w:r>
      <w:r w:rsidRPr="00456B33">
        <w:rPr>
          <w:highlight w:val="lightGray"/>
        </w:rPr>
        <w:t xml:space="preserve"> </w:t>
      </w:r>
      <w:r w:rsidRPr="00456B33">
        <w:rPr>
          <w:sz w:val="18"/>
          <w:szCs w:val="18"/>
          <w:highlight w:val="lightGray"/>
        </w:rPr>
        <w:t>(list all important ones)</w:t>
      </w:r>
    </w:p>
    <w:p w14:paraId="5903111D" w14:textId="15BC5913" w:rsidR="00FD1C54" w:rsidRPr="00456B33" w:rsidRDefault="00FD1C54" w:rsidP="00456B33">
      <w:pPr>
        <w:pStyle w:val="NoSpacing"/>
      </w:pPr>
    </w:p>
    <w:p w14:paraId="75B1E665" w14:textId="46A947F3" w:rsidR="00FD1C54" w:rsidRPr="00456B33" w:rsidRDefault="00FD1C54" w:rsidP="00456B33">
      <w:pPr>
        <w:pStyle w:val="NoSpacing"/>
      </w:pPr>
    </w:p>
    <w:p w14:paraId="51C4FC6F" w14:textId="424C29D1" w:rsidR="00FD1C54" w:rsidRPr="00456B33" w:rsidRDefault="00FD1C54" w:rsidP="00456B33">
      <w:pPr>
        <w:pStyle w:val="NoSpacing"/>
      </w:pPr>
    </w:p>
    <w:p w14:paraId="7EECFFFA" w14:textId="65251DD8" w:rsidR="00FD1C54" w:rsidRPr="00456B33" w:rsidRDefault="00FD1C54" w:rsidP="00456B33">
      <w:pPr>
        <w:pStyle w:val="NoSpacing"/>
      </w:pPr>
    </w:p>
    <w:p w14:paraId="64D90B07" w14:textId="77777777" w:rsidR="00587700" w:rsidRPr="00456B33" w:rsidRDefault="00587700" w:rsidP="00456B33">
      <w:pPr>
        <w:pStyle w:val="NoSpacing"/>
        <w:rPr>
          <w:b/>
          <w:bCs/>
        </w:rPr>
      </w:pPr>
    </w:p>
    <w:p w14:paraId="11D7B543" w14:textId="77777777" w:rsidR="00DF793F" w:rsidRPr="00456B33" w:rsidRDefault="00DF793F" w:rsidP="00456B33">
      <w:pPr>
        <w:pStyle w:val="NoSpacing"/>
        <w:rPr>
          <w:b/>
          <w:bCs/>
          <w:highlight w:val="lightGray"/>
        </w:rPr>
      </w:pPr>
    </w:p>
    <w:p w14:paraId="2497564A" w14:textId="6090108C" w:rsidR="00FD1C54" w:rsidRPr="00456B33" w:rsidRDefault="00FD1C54" w:rsidP="00456B33">
      <w:pPr>
        <w:pStyle w:val="NoSpacing"/>
        <w:rPr>
          <w:sz w:val="18"/>
          <w:szCs w:val="18"/>
        </w:rPr>
      </w:pPr>
      <w:r w:rsidRPr="00456B33">
        <w:rPr>
          <w:b/>
          <w:bCs/>
          <w:highlight w:val="lightGray"/>
        </w:rPr>
        <w:t>CRITICAL RISKS:</w:t>
      </w:r>
      <w:r w:rsidRPr="00456B33">
        <w:rPr>
          <w:highlight w:val="lightGray"/>
        </w:rPr>
        <w:t xml:space="preserve"> </w:t>
      </w:r>
      <w:r w:rsidRPr="00456B33">
        <w:rPr>
          <w:sz w:val="18"/>
          <w:szCs w:val="18"/>
          <w:highlight w:val="lightGray"/>
        </w:rPr>
        <w:t>(such as allergies, seizure risks, behavioral risks, or fall risks)</w:t>
      </w:r>
    </w:p>
    <w:p w14:paraId="71208ECA" w14:textId="0912C436" w:rsidR="00FD1C54" w:rsidRPr="00456B33" w:rsidRDefault="00FD1C54" w:rsidP="00456B33">
      <w:pPr>
        <w:pStyle w:val="NoSpacing"/>
        <w:rPr>
          <w:sz w:val="18"/>
          <w:szCs w:val="18"/>
        </w:rPr>
      </w:pPr>
    </w:p>
    <w:p w14:paraId="2FFE0397" w14:textId="77777777" w:rsidR="00FD1C54" w:rsidRPr="00456B33" w:rsidRDefault="00FD1C54" w:rsidP="00456B33">
      <w:pPr>
        <w:pStyle w:val="NoSpacing"/>
      </w:pPr>
    </w:p>
    <w:p w14:paraId="1BE2EDE3" w14:textId="3EDC85A2" w:rsidR="00FD1C54" w:rsidRPr="00456B33" w:rsidRDefault="00FD1C54" w:rsidP="00456B33">
      <w:pPr>
        <w:pStyle w:val="NoSpacing"/>
      </w:pPr>
    </w:p>
    <w:p w14:paraId="3D06B36F" w14:textId="77777777" w:rsidR="00FD1C54" w:rsidRPr="00456B33" w:rsidRDefault="00FD1C54" w:rsidP="00456B33">
      <w:pPr>
        <w:pStyle w:val="NoSpacing"/>
      </w:pPr>
    </w:p>
    <w:p w14:paraId="205EAC11" w14:textId="77777777" w:rsidR="00587700" w:rsidRPr="00456B33" w:rsidRDefault="00587700" w:rsidP="00456B33">
      <w:pPr>
        <w:pStyle w:val="NoSpacing"/>
        <w:rPr>
          <w:b/>
          <w:bCs/>
        </w:rPr>
      </w:pPr>
    </w:p>
    <w:p w14:paraId="14A44086" w14:textId="3D8C026E" w:rsidR="00FD1C54" w:rsidRPr="00456B33" w:rsidRDefault="00FD1C54" w:rsidP="00456B33">
      <w:pPr>
        <w:pStyle w:val="NoSpacing"/>
      </w:pPr>
      <w:r w:rsidRPr="00456B33">
        <w:rPr>
          <w:b/>
          <w:bCs/>
          <w:highlight w:val="lightGray"/>
        </w:rPr>
        <w:t>MEDICATIONS:</w:t>
      </w:r>
      <w:r w:rsidRPr="00456B33">
        <w:rPr>
          <w:highlight w:val="lightGray"/>
        </w:rPr>
        <w:t xml:space="preserve"> </w:t>
      </w:r>
      <w:r w:rsidRPr="00456B33">
        <w:rPr>
          <w:sz w:val="18"/>
          <w:szCs w:val="18"/>
          <w:highlight w:val="lightGray"/>
        </w:rPr>
        <w:t>(</w:t>
      </w:r>
      <w:r w:rsidR="006C3DC2" w:rsidRPr="00456B33">
        <w:rPr>
          <w:sz w:val="18"/>
          <w:szCs w:val="18"/>
          <w:highlight w:val="lightGray"/>
        </w:rPr>
        <w:t>l</w:t>
      </w:r>
      <w:r w:rsidRPr="00456B33">
        <w:rPr>
          <w:sz w:val="18"/>
          <w:szCs w:val="18"/>
          <w:highlight w:val="lightGray"/>
        </w:rPr>
        <w:t>ist time to be administered, how often, concentration, dose, and the administration route (oral, G or J-tube, IV, etc.)</w:t>
      </w:r>
      <w:r w:rsidR="006C3DC2" w:rsidRPr="00456B33">
        <w:rPr>
          <w:sz w:val="18"/>
          <w:szCs w:val="18"/>
          <w:highlight w:val="lightGray"/>
        </w:rPr>
        <w:t>)</w:t>
      </w:r>
    </w:p>
    <w:p w14:paraId="6EBDAFB8" w14:textId="77777777" w:rsidR="00FD1C54" w:rsidRPr="00456B33" w:rsidRDefault="00FD1C54" w:rsidP="00456B33">
      <w:pPr>
        <w:pStyle w:val="NoSpacing"/>
      </w:pPr>
    </w:p>
    <w:p w14:paraId="0C88CE7E" w14:textId="77777777" w:rsidR="00FD1C54" w:rsidRPr="00456B33" w:rsidRDefault="00FD1C54" w:rsidP="00456B33">
      <w:pPr>
        <w:pStyle w:val="NoSpacing"/>
      </w:pPr>
    </w:p>
    <w:p w14:paraId="2F5B45DB" w14:textId="77777777" w:rsidR="00FD1C54" w:rsidRPr="00456B33" w:rsidRDefault="00FD1C54" w:rsidP="00456B33">
      <w:pPr>
        <w:pStyle w:val="NoSpacing"/>
      </w:pPr>
    </w:p>
    <w:p w14:paraId="1EB2E7A3" w14:textId="77777777" w:rsidR="00FD1C54" w:rsidRPr="00456B33" w:rsidRDefault="00FD1C54" w:rsidP="00456B33">
      <w:pPr>
        <w:pStyle w:val="NoSpacing"/>
      </w:pPr>
    </w:p>
    <w:p w14:paraId="02C532B5" w14:textId="77777777" w:rsidR="00FD1C54" w:rsidRPr="00456B33" w:rsidRDefault="00FD1C54" w:rsidP="00456B33">
      <w:pPr>
        <w:pStyle w:val="NoSpacing"/>
      </w:pPr>
    </w:p>
    <w:p w14:paraId="752A14BF" w14:textId="77777777" w:rsidR="00FD1C54" w:rsidRPr="00456B33" w:rsidRDefault="00FD1C54" w:rsidP="00456B33">
      <w:pPr>
        <w:pStyle w:val="NoSpacing"/>
      </w:pPr>
    </w:p>
    <w:p w14:paraId="5B290FFD" w14:textId="77777777" w:rsidR="00587700" w:rsidRPr="00456B33" w:rsidRDefault="00587700" w:rsidP="00456B33">
      <w:pPr>
        <w:pStyle w:val="NoSpacing"/>
        <w:rPr>
          <w:b/>
          <w:bCs/>
        </w:rPr>
      </w:pPr>
    </w:p>
    <w:p w14:paraId="2D2B3395" w14:textId="6AFBDBB8" w:rsidR="006A3A78" w:rsidRPr="00456B33" w:rsidRDefault="006A3A78" w:rsidP="00456B33">
      <w:pPr>
        <w:pStyle w:val="NoSpacing"/>
      </w:pPr>
      <w:r w:rsidRPr="00456B33">
        <w:rPr>
          <w:b/>
          <w:bCs/>
          <w:highlight w:val="lightGray"/>
        </w:rPr>
        <w:t>DAILY MEDICAL PROCEDURES:</w:t>
      </w:r>
      <w:r w:rsidRPr="00456B33">
        <w:rPr>
          <w:highlight w:val="lightGray"/>
        </w:rPr>
        <w:t xml:space="preserve"> </w:t>
      </w:r>
      <w:r w:rsidRPr="00456B33">
        <w:rPr>
          <w:sz w:val="18"/>
          <w:szCs w:val="18"/>
          <w:highlight w:val="lightGray"/>
        </w:rPr>
        <w:t>(ex: nebulizer treatments, cough assist treatments, vest treatments, suctioning, catheterization)</w:t>
      </w:r>
    </w:p>
    <w:p w14:paraId="5ACDA487" w14:textId="1EF25EA2" w:rsidR="00FD1C54" w:rsidRPr="00456B33" w:rsidRDefault="00FD1C54" w:rsidP="00456B33">
      <w:pPr>
        <w:pStyle w:val="NoSpacing"/>
      </w:pPr>
    </w:p>
    <w:p w14:paraId="53251EAE" w14:textId="5216CB08" w:rsidR="006A3A78" w:rsidRPr="00456B33" w:rsidRDefault="006A3A78" w:rsidP="00456B33">
      <w:pPr>
        <w:pStyle w:val="NoSpacing"/>
      </w:pPr>
    </w:p>
    <w:p w14:paraId="4F77D93B" w14:textId="43D598C8" w:rsidR="006A3A78" w:rsidRPr="00456B33" w:rsidRDefault="006A3A78" w:rsidP="00456B33">
      <w:pPr>
        <w:pStyle w:val="NoSpacing"/>
      </w:pPr>
    </w:p>
    <w:p w14:paraId="7452FD28" w14:textId="77777777" w:rsidR="006A3A78" w:rsidRPr="00456B33" w:rsidRDefault="006A3A78" w:rsidP="00456B33">
      <w:pPr>
        <w:pStyle w:val="NoSpacing"/>
      </w:pPr>
    </w:p>
    <w:p w14:paraId="1C92ED0E" w14:textId="77777777" w:rsidR="006A3A78" w:rsidRPr="00456B33" w:rsidRDefault="006A3A78" w:rsidP="00456B33">
      <w:pPr>
        <w:pStyle w:val="NoSpacing"/>
      </w:pPr>
    </w:p>
    <w:p w14:paraId="04192507" w14:textId="50E0CF05" w:rsidR="006A3A78" w:rsidRPr="00456B33" w:rsidRDefault="006A3A78" w:rsidP="00456B33">
      <w:pPr>
        <w:pStyle w:val="NoSpacing"/>
        <w:rPr>
          <w:sz w:val="18"/>
          <w:szCs w:val="18"/>
        </w:rPr>
      </w:pPr>
      <w:r w:rsidRPr="00456B33">
        <w:rPr>
          <w:b/>
          <w:bCs/>
          <w:highlight w:val="lightGray"/>
        </w:rPr>
        <w:t>CODE STATUS:</w:t>
      </w:r>
      <w:r w:rsidRPr="00456B33">
        <w:rPr>
          <w:highlight w:val="lightGray"/>
        </w:rPr>
        <w:t xml:space="preserve"> </w:t>
      </w:r>
      <w:r w:rsidRPr="00456B33">
        <w:rPr>
          <w:sz w:val="18"/>
          <w:szCs w:val="18"/>
          <w:highlight w:val="lightGray"/>
        </w:rPr>
        <w:t>(</w:t>
      </w:r>
      <w:r w:rsidR="00587700" w:rsidRPr="00456B33">
        <w:rPr>
          <w:sz w:val="18"/>
          <w:szCs w:val="18"/>
          <w:highlight w:val="lightGray"/>
        </w:rPr>
        <w:t xml:space="preserve">Check one - </w:t>
      </w:r>
      <w:r w:rsidR="00FD1C54" w:rsidRPr="00456B33">
        <w:rPr>
          <w:sz w:val="18"/>
          <w:szCs w:val="18"/>
          <w:highlight w:val="lightGray"/>
        </w:rPr>
        <w:t xml:space="preserve">This is critical for the hospital staff to know </w:t>
      </w:r>
      <w:r w:rsidRPr="00456B33">
        <w:rPr>
          <w:sz w:val="18"/>
          <w:szCs w:val="18"/>
          <w:highlight w:val="lightGray"/>
        </w:rPr>
        <w:t xml:space="preserve">if you </w:t>
      </w:r>
      <w:proofErr w:type="gramStart"/>
      <w:r w:rsidRPr="00456B33">
        <w:rPr>
          <w:sz w:val="18"/>
          <w:szCs w:val="18"/>
          <w:highlight w:val="lightGray"/>
        </w:rPr>
        <w:t>aren’t</w:t>
      </w:r>
      <w:proofErr w:type="gramEnd"/>
      <w:r w:rsidRPr="00456B33">
        <w:rPr>
          <w:sz w:val="18"/>
          <w:szCs w:val="18"/>
          <w:highlight w:val="lightGray"/>
        </w:rPr>
        <w:t xml:space="preserve"> present)</w:t>
      </w:r>
    </w:p>
    <w:p w14:paraId="63762CB3" w14:textId="7C2A1927" w:rsidR="006A3A78" w:rsidRPr="00456B33" w:rsidRDefault="00773485" w:rsidP="00456B33">
      <w:pPr>
        <w:pStyle w:val="NoSpacing"/>
      </w:pPr>
      <w:sdt>
        <w:sdtPr>
          <w:id w:val="-289211393"/>
          <w14:checkbox>
            <w14:checked w14:val="0"/>
            <w14:checkedState w14:val="2612" w14:font="MS Gothic"/>
            <w14:uncheckedState w14:val="2610" w14:font="MS Gothic"/>
          </w14:checkbox>
        </w:sdtPr>
        <w:sdtEndPr/>
        <w:sdtContent>
          <w:r w:rsidR="00D6094E" w:rsidRPr="00456B33">
            <w:rPr>
              <w:rFonts w:ascii="MS Gothic" w:eastAsia="MS Gothic" w:hAnsi="MS Gothic" w:hint="eastAsia"/>
            </w:rPr>
            <w:t>☐</w:t>
          </w:r>
        </w:sdtContent>
      </w:sdt>
      <w:r w:rsidR="00D6094E" w:rsidRPr="00456B33">
        <w:t xml:space="preserve">   </w:t>
      </w:r>
      <w:r w:rsidR="00FD1C54" w:rsidRPr="00456B33">
        <w:t>FULL CODE</w:t>
      </w:r>
      <w:r w:rsidR="006A3A78" w:rsidRPr="00456B33">
        <w:t xml:space="preserve"> - If you want your child to be intubated or resuscitated</w:t>
      </w:r>
      <w:r w:rsidR="00587700" w:rsidRPr="00456B33">
        <w:t>.</w:t>
      </w:r>
    </w:p>
    <w:p w14:paraId="6F2C9FF8" w14:textId="34EEE349" w:rsidR="006A3A78" w:rsidRPr="00456B33" w:rsidRDefault="006A3A78" w:rsidP="00456B33">
      <w:pPr>
        <w:pStyle w:val="NoSpacing"/>
      </w:pPr>
    </w:p>
    <w:p w14:paraId="09C5D607" w14:textId="5854341C" w:rsidR="00587700" w:rsidRPr="00456B33" w:rsidRDefault="00773485" w:rsidP="00456B33">
      <w:pPr>
        <w:pStyle w:val="NoSpacing"/>
      </w:pPr>
      <w:sdt>
        <w:sdtPr>
          <w:id w:val="1097903391"/>
          <w14:checkbox>
            <w14:checked w14:val="0"/>
            <w14:checkedState w14:val="2612" w14:font="MS Gothic"/>
            <w14:uncheckedState w14:val="2610" w14:font="MS Gothic"/>
          </w14:checkbox>
        </w:sdtPr>
        <w:sdtEndPr/>
        <w:sdtContent>
          <w:r w:rsidR="00D6094E" w:rsidRPr="00456B33">
            <w:rPr>
              <w:rFonts w:ascii="MS Gothic" w:eastAsia="MS Gothic" w:hAnsi="MS Gothic" w:hint="eastAsia"/>
            </w:rPr>
            <w:t>☐</w:t>
          </w:r>
        </w:sdtContent>
      </w:sdt>
      <w:r w:rsidR="00D6094E" w:rsidRPr="00456B33">
        <w:t xml:space="preserve">   </w:t>
      </w:r>
      <w:r w:rsidR="00FD1C54" w:rsidRPr="00456B33">
        <w:t>DNR (Do Not Resuscitate</w:t>
      </w:r>
      <w:r w:rsidR="00D6094E" w:rsidRPr="00456B33">
        <w:t xml:space="preserve">   </w:t>
      </w:r>
      <w:sdt>
        <w:sdtPr>
          <w:id w:val="2014487396"/>
          <w14:checkbox>
            <w14:checked w14:val="0"/>
            <w14:checkedState w14:val="2612" w14:font="MS Gothic"/>
            <w14:uncheckedState w14:val="2610" w14:font="MS Gothic"/>
          </w14:checkbox>
        </w:sdtPr>
        <w:sdtEndPr/>
        <w:sdtContent>
          <w:r w:rsidR="00D6094E" w:rsidRPr="00456B33">
            <w:rPr>
              <w:rFonts w:ascii="MS Gothic" w:eastAsia="MS Gothic" w:hAnsi="MS Gothic" w:hint="eastAsia"/>
            </w:rPr>
            <w:t>☐</w:t>
          </w:r>
        </w:sdtContent>
      </w:sdt>
      <w:r w:rsidR="00D6094E" w:rsidRPr="00456B33">
        <w:t xml:space="preserve">   D</w:t>
      </w:r>
      <w:r w:rsidR="00FD1C54" w:rsidRPr="00456B33">
        <w:t xml:space="preserve">NI (Do Not </w:t>
      </w:r>
      <w:proofErr w:type="gramStart"/>
      <w:r w:rsidR="00FD1C54" w:rsidRPr="00456B33">
        <w:t>Intubate</w:t>
      </w:r>
      <w:r w:rsidR="00587700" w:rsidRPr="00456B33">
        <w:t>)</w:t>
      </w:r>
      <w:r w:rsidR="008A4FBD" w:rsidRPr="00456B33">
        <w:t xml:space="preserve">   </w:t>
      </w:r>
      <w:proofErr w:type="gramEnd"/>
      <w:sdt>
        <w:sdtPr>
          <w:id w:val="-290359972"/>
          <w14:checkbox>
            <w14:checked w14:val="0"/>
            <w14:checkedState w14:val="2612" w14:font="MS Gothic"/>
            <w14:uncheckedState w14:val="2610" w14:font="MS Gothic"/>
          </w14:checkbox>
        </w:sdtPr>
        <w:sdtEndPr/>
        <w:sdtContent>
          <w:r w:rsidR="008A4FBD" w:rsidRPr="00456B33">
            <w:rPr>
              <w:rFonts w:ascii="MS Gothic" w:eastAsia="MS Gothic" w:hAnsi="MS Gothic" w:hint="eastAsia"/>
            </w:rPr>
            <w:t>☐</w:t>
          </w:r>
        </w:sdtContent>
      </w:sdt>
      <w:r w:rsidR="00D6094E" w:rsidRPr="00456B33">
        <w:t xml:space="preserve">  N</w:t>
      </w:r>
      <w:r w:rsidR="00FD1C54" w:rsidRPr="00456B33">
        <w:t>o CPR</w:t>
      </w:r>
    </w:p>
    <w:p w14:paraId="43916E89" w14:textId="77777777" w:rsidR="00587700" w:rsidRPr="00456B33" w:rsidRDefault="00587700" w:rsidP="00456B33">
      <w:pPr>
        <w:pStyle w:val="NoSpacing"/>
      </w:pPr>
    </w:p>
    <w:p w14:paraId="0BBF7B47" w14:textId="62983A93" w:rsidR="00587700" w:rsidRPr="00456B33" w:rsidRDefault="00773485" w:rsidP="00456B33">
      <w:pPr>
        <w:pStyle w:val="NoSpacing"/>
      </w:pPr>
      <w:sdt>
        <w:sdtPr>
          <w:id w:val="-1312935212"/>
          <w14:checkbox>
            <w14:checked w14:val="0"/>
            <w14:checkedState w14:val="2612" w14:font="MS Gothic"/>
            <w14:uncheckedState w14:val="2610" w14:font="MS Gothic"/>
          </w14:checkbox>
        </w:sdtPr>
        <w:sdtEndPr/>
        <w:sdtContent>
          <w:r w:rsidR="00D6094E" w:rsidRPr="00456B33">
            <w:rPr>
              <w:rFonts w:ascii="MS Gothic" w:eastAsia="MS Gothic" w:hAnsi="MS Gothic" w:hint="eastAsia"/>
            </w:rPr>
            <w:t>☐</w:t>
          </w:r>
        </w:sdtContent>
      </w:sdt>
      <w:r w:rsidR="00D6094E" w:rsidRPr="00456B33">
        <w:t xml:space="preserve">   P</w:t>
      </w:r>
      <w:r w:rsidR="00FD1C54" w:rsidRPr="00456B33">
        <w:t xml:space="preserve">OLST/ MOLST (Physician/Medical Order for Life Sustaining Treatment). </w:t>
      </w:r>
    </w:p>
    <w:p w14:paraId="65E21D7B" w14:textId="5A38F39D" w:rsidR="00FD1C54" w:rsidRPr="00456B33" w:rsidRDefault="00D6094E" w:rsidP="00456B33">
      <w:pPr>
        <w:pStyle w:val="NoSpacing"/>
        <w:rPr>
          <w:sz w:val="18"/>
          <w:szCs w:val="18"/>
        </w:rPr>
      </w:pPr>
      <w:r w:rsidRPr="00456B33">
        <w:rPr>
          <w:sz w:val="18"/>
          <w:szCs w:val="18"/>
        </w:rPr>
        <w:t xml:space="preserve">         </w:t>
      </w:r>
      <w:r w:rsidR="00587700" w:rsidRPr="00456B33">
        <w:rPr>
          <w:sz w:val="18"/>
          <w:szCs w:val="18"/>
        </w:rPr>
        <w:t>(</w:t>
      </w:r>
      <w:r w:rsidR="00FD1C54" w:rsidRPr="00456B33">
        <w:rPr>
          <w:sz w:val="18"/>
          <w:szCs w:val="18"/>
        </w:rPr>
        <w:t>If you have a POLST/MOLST</w:t>
      </w:r>
      <w:r w:rsidR="00587700" w:rsidRPr="00456B33">
        <w:rPr>
          <w:sz w:val="18"/>
          <w:szCs w:val="18"/>
        </w:rPr>
        <w:t>,</w:t>
      </w:r>
      <w:r w:rsidR="00FD1C54" w:rsidRPr="00456B33">
        <w:rPr>
          <w:sz w:val="18"/>
          <w:szCs w:val="18"/>
        </w:rPr>
        <w:t xml:space="preserve"> or other similar order, send a copy with your child.</w:t>
      </w:r>
      <w:r w:rsidR="00587700" w:rsidRPr="00456B33">
        <w:rPr>
          <w:sz w:val="18"/>
          <w:szCs w:val="18"/>
        </w:rPr>
        <w:t>)</w:t>
      </w:r>
    </w:p>
    <w:p w14:paraId="5941916F" w14:textId="00748BB2" w:rsidR="00FD1C54" w:rsidRPr="00456B33" w:rsidRDefault="00FD1C54" w:rsidP="00456B33">
      <w:pPr>
        <w:pStyle w:val="NoSpacing"/>
      </w:pPr>
    </w:p>
    <w:p w14:paraId="0B4EB910" w14:textId="40E7911B" w:rsidR="00DF793F" w:rsidRPr="00456B33" w:rsidRDefault="00DF793F" w:rsidP="00456B33">
      <w:pPr>
        <w:pStyle w:val="NoSpacing"/>
      </w:pPr>
      <w:r w:rsidRPr="00456B33">
        <w:rPr>
          <w:b/>
          <w:bCs/>
          <w:highlight w:val="lightGray"/>
        </w:rPr>
        <w:t>RELIGIOUS AFFILIATION:</w:t>
      </w:r>
      <w:r w:rsidR="00EC6099" w:rsidRPr="00456B33">
        <w:rPr>
          <w:b/>
          <w:bCs/>
        </w:rPr>
        <w:t xml:space="preserve">  _______________________________________________________________</w:t>
      </w:r>
    </w:p>
    <w:p w14:paraId="56ABB809" w14:textId="77777777" w:rsidR="00587700" w:rsidRPr="00456B33" w:rsidRDefault="00587700" w:rsidP="00456B33">
      <w:pPr>
        <w:pStyle w:val="NoSpacing"/>
      </w:pPr>
    </w:p>
    <w:p w14:paraId="37125780" w14:textId="77777777" w:rsidR="00DF793F" w:rsidRPr="00456B33" w:rsidRDefault="00DF793F" w:rsidP="00456B33">
      <w:pPr>
        <w:pStyle w:val="NoSpacing"/>
        <w:rPr>
          <w:b/>
          <w:bCs/>
          <w:highlight w:val="lightGray"/>
        </w:rPr>
      </w:pPr>
    </w:p>
    <w:p w14:paraId="20FC2CD9" w14:textId="661E64EA" w:rsidR="00587700" w:rsidRPr="00456B33" w:rsidRDefault="00587700" w:rsidP="00456B33">
      <w:pPr>
        <w:pStyle w:val="NoSpacing"/>
      </w:pPr>
      <w:r w:rsidRPr="00456B33">
        <w:rPr>
          <w:b/>
          <w:bCs/>
          <w:highlight w:val="lightGray"/>
        </w:rPr>
        <w:t>MOTHER:</w:t>
      </w:r>
      <w:r w:rsidRPr="00456B33">
        <w:t xml:space="preserve"> __________________________________   </w:t>
      </w:r>
      <w:r w:rsidRPr="00456B33">
        <w:rPr>
          <w:b/>
          <w:bCs/>
          <w:highlight w:val="lightGray"/>
        </w:rPr>
        <w:t>Phone Number:</w:t>
      </w:r>
      <w:r w:rsidRPr="00456B33">
        <w:t>______________________________</w:t>
      </w:r>
    </w:p>
    <w:p w14:paraId="5A97FF54" w14:textId="7EAE35D2" w:rsidR="00587700" w:rsidRPr="00456B33" w:rsidRDefault="00587700" w:rsidP="00456B33">
      <w:pPr>
        <w:pStyle w:val="NoSpacing"/>
      </w:pPr>
    </w:p>
    <w:p w14:paraId="2FA72B85" w14:textId="2A11A014" w:rsidR="00456B33" w:rsidRDefault="00587700" w:rsidP="00456B33">
      <w:pPr>
        <w:pStyle w:val="NoSpacing"/>
      </w:pPr>
      <w:r w:rsidRPr="00456B33">
        <w:rPr>
          <w:b/>
          <w:bCs/>
          <w:highlight w:val="lightGray"/>
        </w:rPr>
        <w:t>FATHER:</w:t>
      </w:r>
      <w:r w:rsidRPr="00456B33">
        <w:t xml:space="preserve"> __________________________________   </w:t>
      </w:r>
      <w:r w:rsidRPr="00456B33">
        <w:rPr>
          <w:b/>
          <w:bCs/>
          <w:highlight w:val="lightGray"/>
        </w:rPr>
        <w:t>Phone Number:</w:t>
      </w:r>
      <w:r w:rsidRPr="00456B33">
        <w:t>_______________________________</w:t>
      </w:r>
      <w:r w:rsidR="00456B33">
        <w:br w:type="page"/>
      </w:r>
    </w:p>
    <w:p w14:paraId="5885E489" w14:textId="1FCA518C" w:rsidR="00DF793F" w:rsidRPr="00456B33" w:rsidRDefault="00CF5090" w:rsidP="00456B33">
      <w:pPr>
        <w:pStyle w:val="NoSpacing"/>
        <w:rPr>
          <w:b/>
          <w:bCs/>
          <w:sz w:val="28"/>
          <w:szCs w:val="28"/>
        </w:rPr>
      </w:pPr>
      <w:r w:rsidRPr="00456B33">
        <w:rPr>
          <w:b/>
          <w:bCs/>
          <w:sz w:val="28"/>
          <w:szCs w:val="28"/>
        </w:rPr>
        <w:lastRenderedPageBreak/>
        <w:t xml:space="preserve">PERSONAL </w:t>
      </w:r>
      <w:r w:rsidR="00DF793F" w:rsidRPr="00456B33">
        <w:rPr>
          <w:b/>
          <w:bCs/>
          <w:sz w:val="28"/>
          <w:szCs w:val="28"/>
        </w:rPr>
        <w:t xml:space="preserve">EMERGENCY </w:t>
      </w:r>
      <w:r w:rsidRPr="00456B33">
        <w:rPr>
          <w:b/>
          <w:bCs/>
          <w:sz w:val="28"/>
          <w:szCs w:val="28"/>
        </w:rPr>
        <w:t>C</w:t>
      </w:r>
      <w:r w:rsidR="00BF47A4" w:rsidRPr="00456B33">
        <w:rPr>
          <w:b/>
          <w:bCs/>
          <w:sz w:val="28"/>
          <w:szCs w:val="28"/>
        </w:rPr>
        <w:t>ARE AID</w:t>
      </w:r>
    </w:p>
    <w:p w14:paraId="239D536F" w14:textId="77777777" w:rsidR="00DF793F" w:rsidRPr="00456B33" w:rsidRDefault="00DF793F" w:rsidP="00456B33">
      <w:pPr>
        <w:pStyle w:val="NoSpacing"/>
      </w:pPr>
    </w:p>
    <w:p w14:paraId="65967FDF" w14:textId="77777777" w:rsidR="00DF793F" w:rsidRPr="00456B33" w:rsidRDefault="00DF793F" w:rsidP="00456B33">
      <w:pPr>
        <w:pStyle w:val="NoSpacing"/>
      </w:pPr>
      <w:r w:rsidRPr="00456B33">
        <w:rPr>
          <w:b/>
          <w:bCs/>
          <w:highlight w:val="lightGray"/>
        </w:rPr>
        <w:t>NAME:</w:t>
      </w:r>
      <w:r w:rsidRPr="00456B33">
        <w:rPr>
          <w:highlight w:val="lightGray"/>
        </w:rPr>
        <w:t>____________________________________</w:t>
      </w:r>
      <w:r w:rsidRPr="00456B33">
        <w:rPr>
          <w:highlight w:val="lightGray"/>
        </w:rPr>
        <w:tab/>
      </w:r>
      <w:r w:rsidRPr="00456B33">
        <w:rPr>
          <w:b/>
          <w:bCs/>
          <w:highlight w:val="lightGray"/>
        </w:rPr>
        <w:t>AGE:</w:t>
      </w:r>
      <w:r w:rsidRPr="00456B33">
        <w:rPr>
          <w:highlight w:val="lightGray"/>
        </w:rPr>
        <w:t xml:space="preserve">___________    </w:t>
      </w:r>
      <w:r w:rsidRPr="00456B33">
        <w:rPr>
          <w:b/>
          <w:bCs/>
          <w:highlight w:val="lightGray"/>
        </w:rPr>
        <w:t>DATE:</w:t>
      </w:r>
      <w:r w:rsidRPr="00456B33">
        <w:rPr>
          <w:highlight w:val="lightGray"/>
        </w:rPr>
        <w:t xml:space="preserve"> _________________</w:t>
      </w:r>
    </w:p>
    <w:p w14:paraId="66F0A286" w14:textId="59B470D7" w:rsidR="00587700" w:rsidRPr="00456B33" w:rsidRDefault="00587700" w:rsidP="00456B33">
      <w:pPr>
        <w:pStyle w:val="NoSpacing"/>
      </w:pPr>
    </w:p>
    <w:p w14:paraId="7A59D858" w14:textId="1CA237AB" w:rsidR="00DF793F" w:rsidRPr="00456B33" w:rsidRDefault="00DF793F" w:rsidP="00456B33">
      <w:pPr>
        <w:pStyle w:val="NoSpacing"/>
      </w:pPr>
    </w:p>
    <w:p w14:paraId="163E6095" w14:textId="0136F19E" w:rsidR="00DF793F" w:rsidRPr="00456B33" w:rsidRDefault="00DF793F" w:rsidP="00456B33">
      <w:pPr>
        <w:pStyle w:val="NoSpacing"/>
      </w:pPr>
      <w:r w:rsidRPr="00456B33">
        <w:rPr>
          <w:b/>
          <w:bCs/>
          <w:highlight w:val="lightGray"/>
        </w:rPr>
        <w:t xml:space="preserve">NOTABLE BEHAVIORS: </w:t>
      </w:r>
    </w:p>
    <w:p w14:paraId="0877FEB5" w14:textId="4A85E169" w:rsidR="00DF793F" w:rsidRPr="00456B33" w:rsidRDefault="00DF793F" w:rsidP="00456B33">
      <w:pPr>
        <w:pStyle w:val="NoSpacing"/>
      </w:pPr>
    </w:p>
    <w:p w14:paraId="0D25504A" w14:textId="7FB5734B" w:rsidR="00DF793F" w:rsidRPr="00456B33" w:rsidRDefault="00DF793F" w:rsidP="00456B33">
      <w:pPr>
        <w:pStyle w:val="NoSpacing"/>
      </w:pPr>
    </w:p>
    <w:p w14:paraId="6F150904" w14:textId="1507D990" w:rsidR="00DF793F" w:rsidRPr="00456B33" w:rsidRDefault="00DF793F" w:rsidP="00456B33">
      <w:pPr>
        <w:pStyle w:val="NoSpacing"/>
      </w:pPr>
    </w:p>
    <w:p w14:paraId="57C0F0FC" w14:textId="77777777" w:rsidR="00DF793F" w:rsidRPr="00456B33" w:rsidRDefault="00DF793F" w:rsidP="00456B33">
      <w:pPr>
        <w:pStyle w:val="NoSpacing"/>
      </w:pPr>
    </w:p>
    <w:p w14:paraId="0A83DCAC" w14:textId="1FE9C8F8" w:rsidR="00DF793F" w:rsidRPr="00456B33" w:rsidRDefault="00DF793F" w:rsidP="00456B33">
      <w:pPr>
        <w:pStyle w:val="NoSpacing"/>
      </w:pPr>
    </w:p>
    <w:p w14:paraId="285C622E" w14:textId="77777777" w:rsidR="00DF793F" w:rsidRPr="00456B33" w:rsidRDefault="00DF793F" w:rsidP="00456B33">
      <w:pPr>
        <w:pStyle w:val="NoSpacing"/>
      </w:pPr>
    </w:p>
    <w:p w14:paraId="5E62B910" w14:textId="77777777" w:rsidR="00DF793F" w:rsidRPr="00456B33" w:rsidRDefault="00DF793F" w:rsidP="00456B33">
      <w:pPr>
        <w:pStyle w:val="NoSpacing"/>
      </w:pPr>
    </w:p>
    <w:p w14:paraId="3A1625D6" w14:textId="77777777" w:rsidR="00DF793F" w:rsidRPr="00456B33" w:rsidRDefault="00DF793F" w:rsidP="00456B33">
      <w:pPr>
        <w:pStyle w:val="NoSpacing"/>
      </w:pPr>
    </w:p>
    <w:p w14:paraId="2250AA73" w14:textId="7BCD5116" w:rsidR="00DF793F" w:rsidRPr="00456B33" w:rsidRDefault="00DF793F" w:rsidP="00456B33">
      <w:pPr>
        <w:pStyle w:val="NoSpacing"/>
        <w:rPr>
          <w:b/>
          <w:bCs/>
        </w:rPr>
      </w:pPr>
      <w:r w:rsidRPr="00456B33">
        <w:rPr>
          <w:b/>
          <w:bCs/>
          <w:highlight w:val="lightGray"/>
        </w:rPr>
        <w:t xml:space="preserve">SOOTHING TECHNIQUES: </w:t>
      </w:r>
      <w:r w:rsidRPr="00456B33">
        <w:rPr>
          <w:sz w:val="18"/>
          <w:szCs w:val="18"/>
          <w:highlight w:val="lightGray"/>
        </w:rPr>
        <w:t>(strategies to help reduce stress and anxiety)</w:t>
      </w:r>
    </w:p>
    <w:p w14:paraId="64492B43" w14:textId="0369180D" w:rsidR="00DF793F" w:rsidRPr="00456B33" w:rsidRDefault="00DF793F" w:rsidP="00456B33">
      <w:pPr>
        <w:pStyle w:val="NoSpacing"/>
      </w:pPr>
    </w:p>
    <w:p w14:paraId="7506187B" w14:textId="05E62611" w:rsidR="00DF793F" w:rsidRPr="00456B33" w:rsidRDefault="00DF793F" w:rsidP="00456B33">
      <w:pPr>
        <w:pStyle w:val="NoSpacing"/>
      </w:pPr>
    </w:p>
    <w:p w14:paraId="694F058F" w14:textId="17951F4F" w:rsidR="00DF793F" w:rsidRPr="00456B33" w:rsidRDefault="00DF793F" w:rsidP="00456B33">
      <w:pPr>
        <w:pStyle w:val="NoSpacing"/>
      </w:pPr>
    </w:p>
    <w:p w14:paraId="4EDEE3CD" w14:textId="57D621F6" w:rsidR="00DF793F" w:rsidRPr="00456B33" w:rsidRDefault="00DF793F" w:rsidP="00456B33">
      <w:pPr>
        <w:pStyle w:val="NoSpacing"/>
      </w:pPr>
    </w:p>
    <w:p w14:paraId="4CE1C930" w14:textId="0CF002B8" w:rsidR="00DF793F" w:rsidRPr="00456B33" w:rsidRDefault="00DF793F" w:rsidP="00456B33">
      <w:pPr>
        <w:pStyle w:val="NoSpacing"/>
      </w:pPr>
    </w:p>
    <w:p w14:paraId="6EA4FCDF" w14:textId="77777777" w:rsidR="00DF793F" w:rsidRPr="00456B33" w:rsidRDefault="00DF793F" w:rsidP="00456B33">
      <w:pPr>
        <w:pStyle w:val="NoSpacing"/>
      </w:pPr>
    </w:p>
    <w:p w14:paraId="459267BB" w14:textId="7EB667F8" w:rsidR="00DF793F" w:rsidRPr="00456B33" w:rsidRDefault="00DF793F" w:rsidP="00456B33">
      <w:pPr>
        <w:pStyle w:val="NoSpacing"/>
      </w:pPr>
    </w:p>
    <w:p w14:paraId="6AC6A312" w14:textId="77777777" w:rsidR="009223D8" w:rsidRPr="00456B33" w:rsidRDefault="009223D8" w:rsidP="00456B33">
      <w:pPr>
        <w:pStyle w:val="NoSpacing"/>
        <w:rPr>
          <w:b/>
          <w:bCs/>
          <w:highlight w:val="lightGray"/>
        </w:rPr>
      </w:pPr>
    </w:p>
    <w:p w14:paraId="337FE324" w14:textId="505BBF4C" w:rsidR="00DF793F" w:rsidRPr="00456B33" w:rsidRDefault="00DF793F" w:rsidP="00456B33">
      <w:pPr>
        <w:pStyle w:val="NoSpacing"/>
      </w:pPr>
      <w:r w:rsidRPr="00456B33">
        <w:rPr>
          <w:b/>
          <w:bCs/>
          <w:highlight w:val="lightGray"/>
        </w:rPr>
        <w:t>NUTRITION:</w:t>
      </w:r>
      <w:r w:rsidRPr="00456B33">
        <w:rPr>
          <w:sz w:val="18"/>
          <w:szCs w:val="18"/>
          <w:highlight w:val="lightGray"/>
        </w:rPr>
        <w:t xml:space="preserve"> (what is fed, when, how fast/slow, and by what route such as oral, G-tube, IV)</w:t>
      </w:r>
    </w:p>
    <w:p w14:paraId="4C399818" w14:textId="77777777" w:rsidR="00DF793F" w:rsidRPr="00456B33" w:rsidRDefault="00DF793F" w:rsidP="00456B33">
      <w:pPr>
        <w:pStyle w:val="NoSpacing"/>
      </w:pPr>
    </w:p>
    <w:p w14:paraId="588CBD83" w14:textId="77777777" w:rsidR="00DF793F" w:rsidRPr="00456B33" w:rsidRDefault="00DF793F" w:rsidP="00456B33">
      <w:pPr>
        <w:pStyle w:val="NoSpacing"/>
      </w:pPr>
    </w:p>
    <w:p w14:paraId="2A4F40E7" w14:textId="77777777" w:rsidR="00DF793F" w:rsidRPr="00456B33" w:rsidRDefault="00DF793F" w:rsidP="00456B33">
      <w:pPr>
        <w:pStyle w:val="NoSpacing"/>
      </w:pPr>
    </w:p>
    <w:p w14:paraId="0C8A41C1" w14:textId="77777777" w:rsidR="00D6094E" w:rsidRPr="00456B33" w:rsidRDefault="00D6094E" w:rsidP="00456B33">
      <w:pPr>
        <w:pStyle w:val="NoSpacing"/>
      </w:pPr>
    </w:p>
    <w:p w14:paraId="36BF7E25" w14:textId="13A28B5D" w:rsidR="00DF793F" w:rsidRPr="00456B33" w:rsidRDefault="00DF793F" w:rsidP="00456B33">
      <w:pPr>
        <w:pStyle w:val="NoSpacing"/>
      </w:pPr>
    </w:p>
    <w:p w14:paraId="5DC930DF" w14:textId="2F0951CC" w:rsidR="00DF793F" w:rsidRPr="00456B33" w:rsidRDefault="00DF793F" w:rsidP="00456B33">
      <w:pPr>
        <w:pStyle w:val="NoSpacing"/>
      </w:pPr>
    </w:p>
    <w:p w14:paraId="1393B9EE" w14:textId="24F60178" w:rsidR="00D6094E" w:rsidRPr="00456B33" w:rsidRDefault="00D6094E" w:rsidP="00456B33">
      <w:pPr>
        <w:pStyle w:val="NoSpacing"/>
      </w:pPr>
      <w:r w:rsidRPr="00456B33">
        <w:rPr>
          <w:b/>
          <w:bCs/>
          <w:highlight w:val="lightGray"/>
        </w:rPr>
        <w:t>SPECIAL EQUIPMENT:</w:t>
      </w:r>
      <w:r w:rsidRPr="00456B33">
        <w:rPr>
          <w:highlight w:val="lightGray"/>
        </w:rPr>
        <w:t xml:space="preserve"> </w:t>
      </w:r>
      <w:r w:rsidRPr="00456B33">
        <w:rPr>
          <w:sz w:val="18"/>
          <w:szCs w:val="18"/>
          <w:highlight w:val="lightGray"/>
        </w:rPr>
        <w:t>(supplies or equipment needed during hospitalization)</w:t>
      </w:r>
    </w:p>
    <w:p w14:paraId="38E58E69" w14:textId="59953054" w:rsidR="00D6094E" w:rsidRPr="00456B33" w:rsidRDefault="00D6094E" w:rsidP="00456B33">
      <w:pPr>
        <w:pStyle w:val="NoSpacing"/>
      </w:pPr>
    </w:p>
    <w:p w14:paraId="4B6BECB8" w14:textId="77777777" w:rsidR="00D6094E" w:rsidRPr="00456B33" w:rsidRDefault="00D6094E" w:rsidP="00456B33">
      <w:pPr>
        <w:pStyle w:val="NoSpacing"/>
      </w:pPr>
    </w:p>
    <w:p w14:paraId="0835D113" w14:textId="06651F65" w:rsidR="00DF793F" w:rsidRPr="00456B33" w:rsidRDefault="00DF793F" w:rsidP="00456B33">
      <w:pPr>
        <w:pStyle w:val="NoSpacing"/>
      </w:pPr>
    </w:p>
    <w:p w14:paraId="70722348" w14:textId="65C066D5" w:rsidR="00D6094E" w:rsidRPr="00456B33" w:rsidRDefault="00D6094E" w:rsidP="00456B33">
      <w:pPr>
        <w:pStyle w:val="NoSpacing"/>
      </w:pPr>
    </w:p>
    <w:p w14:paraId="2135E5F4" w14:textId="2BC37CB0" w:rsidR="00D6094E" w:rsidRPr="00456B33" w:rsidRDefault="00D6094E" w:rsidP="00456B33">
      <w:pPr>
        <w:pStyle w:val="NoSpacing"/>
      </w:pPr>
    </w:p>
    <w:p w14:paraId="3410AF33" w14:textId="77777777" w:rsidR="00D6094E" w:rsidRPr="00456B33" w:rsidRDefault="00D6094E" w:rsidP="00456B33">
      <w:pPr>
        <w:pStyle w:val="NoSpacing"/>
      </w:pPr>
    </w:p>
    <w:p w14:paraId="215399AB" w14:textId="77777777" w:rsidR="00D6094E" w:rsidRPr="00456B33" w:rsidRDefault="00D6094E" w:rsidP="00456B33">
      <w:pPr>
        <w:pStyle w:val="NoSpacing"/>
      </w:pPr>
    </w:p>
    <w:p w14:paraId="696870C7" w14:textId="77777777" w:rsidR="00D6094E" w:rsidRPr="00456B33" w:rsidRDefault="00D6094E" w:rsidP="00456B33">
      <w:pPr>
        <w:pStyle w:val="NoSpacing"/>
        <w:rPr>
          <w:b/>
          <w:bCs/>
          <w:highlight w:val="lightGray"/>
        </w:rPr>
      </w:pPr>
    </w:p>
    <w:p w14:paraId="40484DCE" w14:textId="77777777" w:rsidR="00D6094E" w:rsidRPr="00456B33" w:rsidRDefault="00D6094E" w:rsidP="00456B33">
      <w:pPr>
        <w:pStyle w:val="NoSpacing"/>
        <w:rPr>
          <w:b/>
          <w:bCs/>
          <w:highlight w:val="lightGray"/>
        </w:rPr>
      </w:pPr>
    </w:p>
    <w:p w14:paraId="6EC2DE6D" w14:textId="66BB736F" w:rsidR="00DF793F" w:rsidRPr="00456B33" w:rsidRDefault="00DF793F" w:rsidP="00456B33">
      <w:pPr>
        <w:pStyle w:val="NoSpacing"/>
      </w:pPr>
      <w:r w:rsidRPr="00456B33">
        <w:rPr>
          <w:b/>
          <w:bCs/>
          <w:highlight w:val="lightGray"/>
        </w:rPr>
        <w:t>MOTHER:</w:t>
      </w:r>
      <w:r w:rsidRPr="00456B33">
        <w:t xml:space="preserve"> __________________________________   </w:t>
      </w:r>
      <w:r w:rsidRPr="00456B33">
        <w:rPr>
          <w:b/>
          <w:bCs/>
          <w:highlight w:val="lightGray"/>
        </w:rPr>
        <w:t>Phone Number:</w:t>
      </w:r>
      <w:r w:rsidRPr="00456B33">
        <w:t>______________________________</w:t>
      </w:r>
    </w:p>
    <w:p w14:paraId="44DBFF2C" w14:textId="77777777" w:rsidR="00DF793F" w:rsidRPr="00456B33" w:rsidRDefault="00DF793F" w:rsidP="00456B33">
      <w:pPr>
        <w:pStyle w:val="NoSpacing"/>
      </w:pPr>
    </w:p>
    <w:p w14:paraId="46D91353" w14:textId="77777777" w:rsidR="00DF793F" w:rsidRPr="00456B33" w:rsidRDefault="00DF793F" w:rsidP="00456B33">
      <w:pPr>
        <w:pStyle w:val="NoSpacing"/>
      </w:pPr>
      <w:r w:rsidRPr="00456B33">
        <w:rPr>
          <w:b/>
          <w:bCs/>
          <w:highlight w:val="lightGray"/>
        </w:rPr>
        <w:t>FATHER:</w:t>
      </w:r>
      <w:r w:rsidRPr="00456B33">
        <w:t xml:space="preserve"> __________________________________   </w:t>
      </w:r>
      <w:r w:rsidRPr="00456B33">
        <w:rPr>
          <w:b/>
          <w:bCs/>
          <w:highlight w:val="lightGray"/>
        </w:rPr>
        <w:t>Phone Number:</w:t>
      </w:r>
      <w:r w:rsidRPr="00456B33">
        <w:t>_______________________________</w:t>
      </w:r>
    </w:p>
    <w:p w14:paraId="3552C131" w14:textId="77777777" w:rsidR="00587700" w:rsidRPr="00456B33" w:rsidRDefault="00587700" w:rsidP="00456B33">
      <w:pPr>
        <w:pStyle w:val="NoSpacing"/>
      </w:pPr>
    </w:p>
    <w:sectPr w:rsidR="00587700" w:rsidRPr="00456B33" w:rsidSect="00FD1C5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8B3A" w14:textId="77777777" w:rsidR="00773485" w:rsidRDefault="00773485" w:rsidP="00FD1C54">
      <w:pPr>
        <w:spacing w:after="0" w:line="240" w:lineRule="auto"/>
      </w:pPr>
      <w:r>
        <w:separator/>
      </w:r>
    </w:p>
  </w:endnote>
  <w:endnote w:type="continuationSeparator" w:id="0">
    <w:p w14:paraId="3C275EBC" w14:textId="77777777" w:rsidR="00773485" w:rsidRDefault="00773485" w:rsidP="00FD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0E2D" w14:textId="69ACD7DE" w:rsidR="00587700" w:rsidRPr="00456B33" w:rsidRDefault="00773485" w:rsidP="00456B33">
    <w:pPr>
      <w:pStyle w:val="NoSpacing"/>
      <w:jc w:val="center"/>
      <w:rPr>
        <w:rFonts w:cs="Times New Roman"/>
        <w:sz w:val="16"/>
        <w:szCs w:val="16"/>
      </w:rPr>
    </w:pPr>
    <w:hyperlink r:id="rId1" w:history="1">
      <w:r w:rsidR="003222FC" w:rsidRPr="00456B33">
        <w:rPr>
          <w:rStyle w:val="Hyperlink"/>
          <w:rFonts w:cs="Times New Roman"/>
          <w:sz w:val="16"/>
          <w:szCs w:val="16"/>
        </w:rPr>
        <w:t>www.ahcf.org</w:t>
      </w:r>
    </w:hyperlink>
  </w:p>
  <w:p w14:paraId="103ABD50" w14:textId="1919561D" w:rsidR="003222FC" w:rsidRPr="00456B33" w:rsidRDefault="003222FC" w:rsidP="00456B33">
    <w:pPr>
      <w:pStyle w:val="NoSpacing"/>
      <w:jc w:val="center"/>
      <w:rPr>
        <w:rFonts w:cs="Times New Roman"/>
        <w:sz w:val="16"/>
        <w:szCs w:val="16"/>
      </w:rPr>
    </w:pPr>
    <w:r w:rsidRPr="00456B33">
      <w:rPr>
        <w:rFonts w:cs="Times New Roman"/>
        <w:sz w:val="16"/>
        <w:szCs w:val="16"/>
      </w:rPr>
      <w:t>Alternating Hemiplegia of Childhood Foundation,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A9DF0" w14:textId="77777777" w:rsidR="00773485" w:rsidRDefault="00773485" w:rsidP="00FD1C54">
      <w:pPr>
        <w:spacing w:after="0" w:line="240" w:lineRule="auto"/>
      </w:pPr>
      <w:r>
        <w:separator/>
      </w:r>
    </w:p>
  </w:footnote>
  <w:footnote w:type="continuationSeparator" w:id="0">
    <w:p w14:paraId="339BD3FC" w14:textId="77777777" w:rsidR="00773485" w:rsidRDefault="00773485" w:rsidP="00FD1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CEE3" w14:textId="1D21F7DB" w:rsidR="00BE29E7" w:rsidRPr="00651931" w:rsidRDefault="00426A73" w:rsidP="00916C42">
    <w:pPr>
      <w:pStyle w:val="Heading1"/>
      <w:spacing w:before="0"/>
      <w:jc w:val="right"/>
      <w:rPr>
        <w:rFonts w:asciiTheme="minorHAnsi" w:hAnsiTheme="minorHAnsi"/>
        <w:b/>
        <w:bCs/>
      </w:rPr>
    </w:pPr>
    <w:r>
      <w:rPr>
        <w:rFonts w:asciiTheme="minorHAnsi" w:hAnsiTheme="minorHAnsi"/>
        <w:b/>
        <w:bCs/>
        <w:noProof/>
      </w:rPr>
      <w:drawing>
        <wp:anchor distT="0" distB="0" distL="114300" distR="114300" simplePos="0" relativeHeight="251658240" behindDoc="1" locked="0" layoutInCell="1" allowOverlap="1" wp14:anchorId="34A88245" wp14:editId="2E12722E">
          <wp:simplePos x="0" y="0"/>
          <wp:positionH relativeFrom="margin">
            <wp:align>left</wp:align>
          </wp:positionH>
          <wp:positionV relativeFrom="paragraph">
            <wp:posOffset>-128015</wp:posOffset>
          </wp:positionV>
          <wp:extent cx="1365504" cy="1365504"/>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504" cy="1365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E29E7" w:rsidRPr="00651931">
      <w:rPr>
        <w:rFonts w:asciiTheme="minorHAnsi" w:hAnsiTheme="minorHAnsi"/>
        <w:b/>
        <w:bCs/>
      </w:rPr>
      <w:t>EMERGENCY CARE AID FOR</w:t>
    </w:r>
    <w:r w:rsidR="00BE29E7" w:rsidRPr="00651931">
      <w:rPr>
        <w:rFonts w:asciiTheme="minorHAnsi" w:hAnsiTheme="minorHAnsi"/>
        <w:b/>
        <w:bCs/>
      </w:rPr>
      <w:br/>
      <w:t>ALTERNATING HEMIPLEGIA OF CHILDHOOD (AHC) PATIENTS</w:t>
    </w:r>
  </w:p>
  <w:p w14:paraId="6B30E8A5" w14:textId="3B468113" w:rsidR="00426A73" w:rsidRDefault="00BE29E7" w:rsidP="00426A73">
    <w:pPr>
      <w:pStyle w:val="Header"/>
      <w:jc w:val="right"/>
      <w:rPr>
        <w:sz w:val="28"/>
        <w:szCs w:val="28"/>
      </w:rPr>
    </w:pPr>
    <w:r w:rsidRPr="00651931">
      <w:rPr>
        <w:sz w:val="28"/>
        <w:szCs w:val="28"/>
      </w:rPr>
      <w:t>A Reference Guide for Medical Professionals</w:t>
    </w:r>
  </w:p>
  <w:p w14:paraId="48872DBD" w14:textId="724D5E27" w:rsidR="003222FC" w:rsidRDefault="003222FC" w:rsidP="00426A7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D1C54"/>
    <w:rsid w:val="00043527"/>
    <w:rsid w:val="00051548"/>
    <w:rsid w:val="00055394"/>
    <w:rsid w:val="000F0E89"/>
    <w:rsid w:val="00147343"/>
    <w:rsid w:val="00177E5A"/>
    <w:rsid w:val="00185B85"/>
    <w:rsid w:val="001B45A3"/>
    <w:rsid w:val="001D37CF"/>
    <w:rsid w:val="001E3139"/>
    <w:rsid w:val="00240066"/>
    <w:rsid w:val="002520C4"/>
    <w:rsid w:val="002612FC"/>
    <w:rsid w:val="002B2955"/>
    <w:rsid w:val="002B2D6A"/>
    <w:rsid w:val="002C0575"/>
    <w:rsid w:val="002C6A8F"/>
    <w:rsid w:val="002E1E6C"/>
    <w:rsid w:val="003221D8"/>
    <w:rsid w:val="003222FC"/>
    <w:rsid w:val="003A71BB"/>
    <w:rsid w:val="003B519E"/>
    <w:rsid w:val="0040684C"/>
    <w:rsid w:val="00410D43"/>
    <w:rsid w:val="0042289A"/>
    <w:rsid w:val="00426A73"/>
    <w:rsid w:val="004421E8"/>
    <w:rsid w:val="00456B33"/>
    <w:rsid w:val="00464F9B"/>
    <w:rsid w:val="004A38C2"/>
    <w:rsid w:val="004C2E9F"/>
    <w:rsid w:val="004D703E"/>
    <w:rsid w:val="004E4B12"/>
    <w:rsid w:val="0053169F"/>
    <w:rsid w:val="0056374E"/>
    <w:rsid w:val="00587700"/>
    <w:rsid w:val="005941CF"/>
    <w:rsid w:val="005C4D20"/>
    <w:rsid w:val="00600747"/>
    <w:rsid w:val="006347FB"/>
    <w:rsid w:val="0064028D"/>
    <w:rsid w:val="0065116D"/>
    <w:rsid w:val="00651931"/>
    <w:rsid w:val="00682104"/>
    <w:rsid w:val="00683FEA"/>
    <w:rsid w:val="006A0B22"/>
    <w:rsid w:val="006A3A78"/>
    <w:rsid w:val="006C3DC2"/>
    <w:rsid w:val="006E580D"/>
    <w:rsid w:val="006F47F6"/>
    <w:rsid w:val="007079E3"/>
    <w:rsid w:val="00707A6A"/>
    <w:rsid w:val="00766F94"/>
    <w:rsid w:val="00773485"/>
    <w:rsid w:val="0084386F"/>
    <w:rsid w:val="00845617"/>
    <w:rsid w:val="008A4FBD"/>
    <w:rsid w:val="008C3DAF"/>
    <w:rsid w:val="008D041E"/>
    <w:rsid w:val="00916C42"/>
    <w:rsid w:val="009223D8"/>
    <w:rsid w:val="00930841"/>
    <w:rsid w:val="009B112C"/>
    <w:rsid w:val="009B46C0"/>
    <w:rsid w:val="009B6C14"/>
    <w:rsid w:val="009B7F90"/>
    <w:rsid w:val="009C1D02"/>
    <w:rsid w:val="00A04A68"/>
    <w:rsid w:val="00A14406"/>
    <w:rsid w:val="00A14503"/>
    <w:rsid w:val="00A3391A"/>
    <w:rsid w:val="00A51D19"/>
    <w:rsid w:val="00A92251"/>
    <w:rsid w:val="00AA239C"/>
    <w:rsid w:val="00AD7501"/>
    <w:rsid w:val="00B23F1E"/>
    <w:rsid w:val="00B40823"/>
    <w:rsid w:val="00B408AD"/>
    <w:rsid w:val="00B560AF"/>
    <w:rsid w:val="00B73238"/>
    <w:rsid w:val="00BE29E7"/>
    <w:rsid w:val="00BF47A4"/>
    <w:rsid w:val="00BF67FC"/>
    <w:rsid w:val="00C14A65"/>
    <w:rsid w:val="00C25012"/>
    <w:rsid w:val="00C33081"/>
    <w:rsid w:val="00C5185A"/>
    <w:rsid w:val="00CB2949"/>
    <w:rsid w:val="00CB4E59"/>
    <w:rsid w:val="00CF45A7"/>
    <w:rsid w:val="00CF5090"/>
    <w:rsid w:val="00D20C18"/>
    <w:rsid w:val="00D6094E"/>
    <w:rsid w:val="00D6099F"/>
    <w:rsid w:val="00D8202E"/>
    <w:rsid w:val="00D84F00"/>
    <w:rsid w:val="00DD1685"/>
    <w:rsid w:val="00DF0514"/>
    <w:rsid w:val="00DF793F"/>
    <w:rsid w:val="00E07900"/>
    <w:rsid w:val="00E60C60"/>
    <w:rsid w:val="00E8152B"/>
    <w:rsid w:val="00E90699"/>
    <w:rsid w:val="00EB19A0"/>
    <w:rsid w:val="00EB221E"/>
    <w:rsid w:val="00EC132F"/>
    <w:rsid w:val="00EC6099"/>
    <w:rsid w:val="00ED6D22"/>
    <w:rsid w:val="00F264CC"/>
    <w:rsid w:val="00F302FA"/>
    <w:rsid w:val="00F70A69"/>
    <w:rsid w:val="00F90115"/>
    <w:rsid w:val="00F96CAB"/>
    <w:rsid w:val="00FA37BC"/>
    <w:rsid w:val="00FB2D72"/>
    <w:rsid w:val="00FD1C54"/>
    <w:rsid w:val="00FD449D"/>
    <w:rsid w:val="00FD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973EE"/>
  <w15:chartTrackingRefBased/>
  <w15:docId w15:val="{192C8FC1-9240-47DB-9E84-556625B9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78"/>
  </w:style>
  <w:style w:type="paragraph" w:styleId="Heading1">
    <w:name w:val="heading 1"/>
    <w:basedOn w:val="Normal"/>
    <w:next w:val="Normal"/>
    <w:link w:val="Heading1Char"/>
    <w:uiPriority w:val="9"/>
    <w:qFormat/>
    <w:rsid w:val="00ED6D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18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6C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C54"/>
  </w:style>
  <w:style w:type="paragraph" w:styleId="Footer">
    <w:name w:val="footer"/>
    <w:basedOn w:val="Normal"/>
    <w:link w:val="FooterChar"/>
    <w:uiPriority w:val="99"/>
    <w:unhideWhenUsed/>
    <w:rsid w:val="00FD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C54"/>
  </w:style>
  <w:style w:type="paragraph" w:styleId="NoSpacing">
    <w:name w:val="No Spacing"/>
    <w:uiPriority w:val="1"/>
    <w:qFormat/>
    <w:rsid w:val="00FD1C54"/>
    <w:pPr>
      <w:spacing w:after="0" w:line="240" w:lineRule="auto"/>
    </w:pPr>
  </w:style>
  <w:style w:type="character" w:styleId="Hyperlink">
    <w:name w:val="Hyperlink"/>
    <w:basedOn w:val="DefaultParagraphFont"/>
    <w:uiPriority w:val="99"/>
    <w:unhideWhenUsed/>
    <w:rsid w:val="003222FC"/>
    <w:rPr>
      <w:color w:val="0000FF" w:themeColor="hyperlink"/>
      <w:u w:val="single"/>
    </w:rPr>
  </w:style>
  <w:style w:type="character" w:styleId="UnresolvedMention">
    <w:name w:val="Unresolved Mention"/>
    <w:basedOn w:val="DefaultParagraphFont"/>
    <w:uiPriority w:val="99"/>
    <w:semiHidden/>
    <w:unhideWhenUsed/>
    <w:rsid w:val="003222FC"/>
    <w:rPr>
      <w:color w:val="605E5C"/>
      <w:shd w:val="clear" w:color="auto" w:fill="E1DFDD"/>
    </w:rPr>
  </w:style>
  <w:style w:type="character" w:styleId="FollowedHyperlink">
    <w:name w:val="FollowedHyperlink"/>
    <w:basedOn w:val="DefaultParagraphFont"/>
    <w:uiPriority w:val="99"/>
    <w:semiHidden/>
    <w:unhideWhenUsed/>
    <w:rsid w:val="001E3139"/>
    <w:rPr>
      <w:color w:val="800080" w:themeColor="followedHyperlink"/>
      <w:u w:val="single"/>
    </w:rPr>
  </w:style>
  <w:style w:type="character" w:customStyle="1" w:styleId="Heading1Char">
    <w:name w:val="Heading 1 Char"/>
    <w:basedOn w:val="DefaultParagraphFont"/>
    <w:link w:val="Heading1"/>
    <w:uiPriority w:val="9"/>
    <w:rsid w:val="00ED6D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18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96CAB"/>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F96CA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8E34-D2E8-4793-9F86-EEB08097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Platt</dc:creator>
  <cp:keywords/>
  <dc:description/>
  <cp:lastModifiedBy>Joshua Marszalek</cp:lastModifiedBy>
  <cp:revision>29</cp:revision>
  <dcterms:created xsi:type="dcterms:W3CDTF">2020-05-06T20:03:00Z</dcterms:created>
  <dcterms:modified xsi:type="dcterms:W3CDTF">2020-05-09T15:24:00Z</dcterms:modified>
</cp:coreProperties>
</file>